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245650">
        <w:trPr>
          <w:trHeight w:val="1096"/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564B79F3" w:rsidR="003B5B8F" w:rsidRPr="00A93334" w:rsidRDefault="003B5B8F" w:rsidP="00245650">
            <w:pPr>
              <w:ind w:firstLineChars="0" w:firstLine="0"/>
              <w:rPr>
                <w:sz w:val="16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</w:t>
            </w:r>
            <w:r w:rsidR="00245650">
              <w:rPr>
                <w:rFonts w:hint="eastAsia"/>
                <w:b/>
                <w:sz w:val="18"/>
                <w:szCs w:val="18"/>
              </w:rPr>
              <w:t xml:space="preserve"> 33</w:t>
            </w:r>
            <w:r w:rsidR="00245650">
              <w:rPr>
                <w:b/>
                <w:sz w:val="18"/>
                <w:szCs w:val="18"/>
              </w:rPr>
              <w:t>5</w:t>
            </w:r>
          </w:p>
        </w:tc>
      </w:tr>
    </w:tbl>
    <w:p w14:paraId="37469B9C" w14:textId="61E82F5F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EE56D1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9C2FE4">
        <w:rPr>
          <w:sz w:val="16"/>
        </w:rPr>
        <w:t>5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EB0B30">
        <w:rPr>
          <w:sz w:val="16"/>
        </w:rPr>
        <w:t>14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E347B" w:rsidRPr="000E347B" w14:paraId="65AFD8CB" w14:textId="77777777" w:rsidTr="006C40A9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1974B3DA" w14:textId="24B9C896" w:rsidR="00884104" w:rsidRPr="009C2FE4" w:rsidRDefault="003B5B8F" w:rsidP="006C40A9">
            <w:pPr>
              <w:spacing w:line="240" w:lineRule="auto"/>
              <w:ind w:firstLineChars="31" w:firstLine="97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2"/>
              </w:rPr>
            </w:pPr>
            <w:proofErr w:type="spellStart"/>
            <w:r w:rsidRPr="009C2FE4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2"/>
              </w:rPr>
              <w:t>차바이오텍</w:t>
            </w:r>
            <w:proofErr w:type="spellEnd"/>
            <w:r w:rsidR="007F270A" w:rsidRPr="009C2FE4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2"/>
              </w:rPr>
              <w:t xml:space="preserve">, </w:t>
            </w:r>
            <w:r w:rsidR="00EB0B30" w:rsidRPr="009C2FE4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2"/>
              </w:rPr>
              <w:t>1</w:t>
            </w:r>
            <w:r w:rsidR="00EB0B30" w:rsidRPr="009C2FE4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2"/>
              </w:rPr>
              <w:t xml:space="preserve">분기 </w:t>
            </w:r>
            <w:proofErr w:type="spellStart"/>
            <w:r w:rsidR="0081260C" w:rsidRPr="009C2FE4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2"/>
              </w:rPr>
              <w:t>연결</w:t>
            </w:r>
            <w:r w:rsidR="00EB0B30" w:rsidRPr="009C2FE4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2"/>
              </w:rPr>
              <w:t>매출</w:t>
            </w:r>
            <w:proofErr w:type="spellEnd"/>
            <w:r w:rsidR="00EB0B30" w:rsidRPr="009C2FE4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2"/>
              </w:rPr>
              <w:t xml:space="preserve"> 전년동기 대비 </w:t>
            </w:r>
            <w:r w:rsidR="0081260C" w:rsidRPr="009C2FE4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32"/>
              </w:rPr>
              <w:t xml:space="preserve">31% </w:t>
            </w:r>
            <w:r w:rsidR="0081260C" w:rsidRPr="009C2FE4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32"/>
              </w:rPr>
              <w:t>상승</w:t>
            </w:r>
          </w:p>
          <w:p w14:paraId="7B73C0D3" w14:textId="77777777" w:rsidR="0096686D" w:rsidRPr="0081260C" w:rsidRDefault="0096686D" w:rsidP="006C40A9">
            <w:pPr>
              <w:spacing w:line="240" w:lineRule="auto"/>
              <w:ind w:firstLineChars="31" w:firstLine="62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07DE148C" w14:textId="1AF6BF3F" w:rsidR="00E913DA" w:rsidRPr="00E913DA" w:rsidRDefault="00005C83" w:rsidP="00E913DA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0E347B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글로벌 헬스케어 사업의 </w:t>
            </w:r>
            <w:r w:rsidR="004F4FC9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지속적인 성장으로 매출 확대</w:t>
            </w:r>
          </w:p>
          <w:p w14:paraId="52E992C1" w14:textId="672F1CD7" w:rsidR="00CE0487" w:rsidRPr="000E347B" w:rsidRDefault="00005C83" w:rsidP="004F4FC9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proofErr w:type="spellStart"/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별도기준</w:t>
            </w:r>
            <w:proofErr w:type="spellEnd"/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매출액</w:t>
            </w:r>
            <w:r w:rsidR="004F4FC9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, 국내 사업 부문의 고른 성</w:t>
            </w:r>
            <w:r w:rsidR="009F7B6C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장</w:t>
            </w:r>
            <w:r w:rsidR="004F4FC9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으로 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전년 대비 </w:t>
            </w:r>
            <w:r w:rsidR="0081260C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19</w:t>
            </w:r>
            <w:r w:rsidRPr="006F42CA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% </w:t>
            </w:r>
            <w:r w:rsidR="004F4FC9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증가</w:t>
            </w:r>
          </w:p>
        </w:tc>
        <w:bookmarkStart w:id="0" w:name="_GoBack"/>
        <w:bookmarkEnd w:id="0"/>
      </w:tr>
    </w:tbl>
    <w:p w14:paraId="261CC60E" w14:textId="77777777" w:rsidR="003B5B8F" w:rsidRPr="000E347B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34313D3A" w14:textId="12D30A78" w:rsidR="009A3E38" w:rsidRDefault="00376657" w:rsidP="0091519C">
      <w:pPr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0647C3">
        <w:rPr>
          <w:rFonts w:hint="eastAsia"/>
          <w:color w:val="000000" w:themeColor="text1"/>
          <w:sz w:val="22"/>
          <w:szCs w:val="22"/>
        </w:rPr>
        <w:t>차바이오텍</w:t>
      </w:r>
      <w:proofErr w:type="spellEnd"/>
      <w:r w:rsidRPr="000647C3">
        <w:rPr>
          <w:color w:val="000000" w:themeColor="text1"/>
          <w:sz w:val="22"/>
          <w:szCs w:val="22"/>
        </w:rPr>
        <w:t>(</w:t>
      </w:r>
      <w:r w:rsidRPr="000647C3">
        <w:rPr>
          <w:rFonts w:hint="eastAsia"/>
          <w:color w:val="000000" w:themeColor="text1"/>
          <w:sz w:val="22"/>
          <w:szCs w:val="22"/>
        </w:rPr>
        <w:t>0</w:t>
      </w:r>
      <w:r w:rsidRPr="000647C3">
        <w:rPr>
          <w:color w:val="000000" w:themeColor="text1"/>
          <w:sz w:val="22"/>
          <w:szCs w:val="22"/>
        </w:rPr>
        <w:t>85660)</w:t>
      </w:r>
      <w:r w:rsidR="006C40A9">
        <w:rPr>
          <w:rFonts w:hint="eastAsia"/>
          <w:color w:val="000000" w:themeColor="text1"/>
          <w:sz w:val="22"/>
          <w:szCs w:val="22"/>
        </w:rPr>
        <w:t xml:space="preserve">은 </w:t>
      </w:r>
      <w:r w:rsidR="0081260C">
        <w:rPr>
          <w:color w:val="000000" w:themeColor="text1"/>
          <w:sz w:val="22"/>
          <w:szCs w:val="22"/>
        </w:rPr>
        <w:t>2025</w:t>
      </w:r>
      <w:r w:rsidR="006C40A9">
        <w:rPr>
          <w:rFonts w:hint="eastAsia"/>
          <w:color w:val="000000" w:themeColor="text1"/>
          <w:sz w:val="22"/>
          <w:szCs w:val="22"/>
        </w:rPr>
        <w:t xml:space="preserve">년 </w:t>
      </w:r>
      <w:r w:rsidR="0081260C">
        <w:rPr>
          <w:rFonts w:hint="eastAsia"/>
          <w:color w:val="000000" w:themeColor="text1"/>
          <w:sz w:val="22"/>
          <w:szCs w:val="22"/>
        </w:rPr>
        <w:t>1분기</w:t>
      </w:r>
      <w:r w:rsidR="006C40A9">
        <w:rPr>
          <w:rFonts w:hint="eastAsia"/>
          <w:color w:val="000000" w:themeColor="text1"/>
          <w:sz w:val="22"/>
          <w:szCs w:val="22"/>
        </w:rPr>
        <w:t>결산 실</w:t>
      </w:r>
      <w:r w:rsidR="009A3E38">
        <w:rPr>
          <w:rFonts w:hint="eastAsia"/>
          <w:color w:val="000000" w:themeColor="text1"/>
          <w:sz w:val="22"/>
          <w:szCs w:val="22"/>
        </w:rPr>
        <w:t xml:space="preserve">적을 </w:t>
      </w:r>
      <w:r w:rsidR="0081260C">
        <w:rPr>
          <w:color w:val="000000" w:themeColor="text1"/>
          <w:sz w:val="22"/>
          <w:szCs w:val="22"/>
        </w:rPr>
        <w:t>14</w:t>
      </w:r>
      <w:r w:rsidR="009A3E38">
        <w:rPr>
          <w:rFonts w:hint="eastAsia"/>
          <w:color w:val="000000" w:themeColor="text1"/>
          <w:sz w:val="22"/>
          <w:szCs w:val="22"/>
        </w:rPr>
        <w:t>일 공시했다.</w:t>
      </w:r>
    </w:p>
    <w:p w14:paraId="7A9E556B" w14:textId="7D883450" w:rsidR="009A3E38" w:rsidRDefault="009A3E38" w:rsidP="0091519C">
      <w:pPr>
        <w:ind w:firstLineChars="0" w:firstLine="0"/>
        <w:rPr>
          <w:sz w:val="22"/>
          <w:szCs w:val="22"/>
        </w:rPr>
      </w:pPr>
    </w:p>
    <w:p w14:paraId="11FC64C0" w14:textId="4818029E" w:rsidR="001675DF" w:rsidRDefault="002A376A" w:rsidP="006C40A9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연결재무제표 기준 </w:t>
      </w:r>
      <w:r w:rsidR="0081260C">
        <w:rPr>
          <w:sz w:val="22"/>
          <w:szCs w:val="22"/>
        </w:rPr>
        <w:t>1</w:t>
      </w:r>
      <w:r w:rsidR="0081260C">
        <w:rPr>
          <w:rFonts w:hint="eastAsia"/>
          <w:sz w:val="22"/>
          <w:szCs w:val="22"/>
        </w:rPr>
        <w:t xml:space="preserve">분기 </w:t>
      </w:r>
      <w:r w:rsidR="006C40A9">
        <w:rPr>
          <w:rFonts w:hint="eastAsia"/>
          <w:sz w:val="22"/>
          <w:szCs w:val="22"/>
        </w:rPr>
        <w:t xml:space="preserve">매출액은 </w:t>
      </w:r>
      <w:r w:rsidR="009F7B6C">
        <w:rPr>
          <w:sz w:val="22"/>
          <w:szCs w:val="22"/>
        </w:rPr>
        <w:t>3</w:t>
      </w:r>
      <w:r w:rsidR="00051736">
        <w:rPr>
          <w:sz w:val="22"/>
          <w:szCs w:val="22"/>
        </w:rPr>
        <w:t>,</w:t>
      </w:r>
      <w:r w:rsidR="0081260C">
        <w:rPr>
          <w:sz w:val="22"/>
          <w:szCs w:val="22"/>
        </w:rPr>
        <w:t>041</w:t>
      </w:r>
      <w:r>
        <w:rPr>
          <w:rFonts w:hint="eastAsia"/>
          <w:sz w:val="22"/>
          <w:szCs w:val="22"/>
        </w:rPr>
        <w:t>억원</w:t>
      </w:r>
      <w:r w:rsidR="00051736">
        <w:rPr>
          <w:sz w:val="22"/>
          <w:szCs w:val="22"/>
        </w:rPr>
        <w:t>으로</w:t>
      </w:r>
      <w:r w:rsidR="00051736">
        <w:rPr>
          <w:rFonts w:hint="eastAsia"/>
          <w:sz w:val="22"/>
          <w:szCs w:val="22"/>
        </w:rPr>
        <w:t>,</w:t>
      </w:r>
      <w:r w:rsidR="00051736">
        <w:rPr>
          <w:sz w:val="22"/>
          <w:szCs w:val="22"/>
        </w:rPr>
        <w:t xml:space="preserve"> </w:t>
      </w:r>
      <w:r w:rsidR="00051736">
        <w:rPr>
          <w:rFonts w:hint="eastAsia"/>
          <w:sz w:val="22"/>
          <w:szCs w:val="22"/>
        </w:rPr>
        <w:t xml:space="preserve">전반적인 </w:t>
      </w:r>
      <w:r w:rsidR="00A21CC7">
        <w:rPr>
          <w:rFonts w:hint="eastAsia"/>
          <w:sz w:val="22"/>
          <w:szCs w:val="22"/>
        </w:rPr>
        <w:t>경기침체와 경제 불확실성에도 불구하고 미</w:t>
      </w:r>
      <w:r w:rsidR="001675DF">
        <w:rPr>
          <w:rFonts w:hint="eastAsia"/>
          <w:sz w:val="22"/>
          <w:szCs w:val="22"/>
        </w:rPr>
        <w:t>국과 호주 등 해외 사업</w:t>
      </w:r>
      <w:r w:rsidR="00F47B2A">
        <w:rPr>
          <w:rFonts w:hint="eastAsia"/>
          <w:sz w:val="22"/>
          <w:szCs w:val="22"/>
        </w:rPr>
        <w:t>의</w:t>
      </w:r>
      <w:r w:rsidR="001675DF">
        <w:rPr>
          <w:rFonts w:hint="eastAsia"/>
          <w:sz w:val="22"/>
          <w:szCs w:val="22"/>
        </w:rPr>
        <w:t xml:space="preserve"> 지속</w:t>
      </w:r>
      <w:r w:rsidR="00F47B2A">
        <w:rPr>
          <w:rFonts w:hint="eastAsia"/>
          <w:sz w:val="22"/>
          <w:szCs w:val="22"/>
        </w:rPr>
        <w:t>적인</w:t>
      </w:r>
      <w:r w:rsidR="001675DF">
        <w:rPr>
          <w:rFonts w:hint="eastAsia"/>
          <w:sz w:val="22"/>
          <w:szCs w:val="22"/>
        </w:rPr>
        <w:t xml:space="preserve"> 성장</w:t>
      </w:r>
      <w:r w:rsidR="00EF7CFC">
        <w:rPr>
          <w:rFonts w:hint="eastAsia"/>
          <w:sz w:val="22"/>
          <w:szCs w:val="22"/>
        </w:rPr>
        <w:t xml:space="preserve">과 </w:t>
      </w:r>
      <w:r w:rsidR="000254C5">
        <w:rPr>
          <w:rFonts w:hint="eastAsia"/>
          <w:sz w:val="22"/>
          <w:szCs w:val="22"/>
        </w:rPr>
        <w:t xml:space="preserve">싱가포르 </w:t>
      </w:r>
      <w:r w:rsidR="000254C5" w:rsidRPr="001126BE">
        <w:rPr>
          <w:sz w:val="22"/>
          <w:szCs w:val="22"/>
        </w:rPr>
        <w:t>SMG(Singapore Medical Group)</w:t>
      </w:r>
      <w:r w:rsidR="000254C5">
        <w:rPr>
          <w:sz w:val="22"/>
          <w:szCs w:val="22"/>
        </w:rPr>
        <w:t xml:space="preserve"> </w:t>
      </w:r>
      <w:r w:rsidR="000254C5">
        <w:rPr>
          <w:rFonts w:hint="eastAsia"/>
          <w:sz w:val="22"/>
          <w:szCs w:val="22"/>
        </w:rPr>
        <w:t>연결 편입</w:t>
      </w:r>
      <w:r w:rsidR="001675DF" w:rsidRPr="00BC19DF">
        <w:rPr>
          <w:sz w:val="22"/>
          <w:szCs w:val="22"/>
        </w:rPr>
        <w:t xml:space="preserve"> 등</w:t>
      </w:r>
      <w:r w:rsidR="00051736">
        <w:rPr>
          <w:rFonts w:hint="eastAsia"/>
          <w:sz w:val="22"/>
          <w:szCs w:val="22"/>
        </w:rPr>
        <w:t>의 영향으로</w:t>
      </w:r>
      <w:r w:rsidR="001675DF">
        <w:rPr>
          <w:rFonts w:hint="eastAsia"/>
          <w:sz w:val="22"/>
          <w:szCs w:val="22"/>
        </w:rPr>
        <w:t xml:space="preserve"> 전년 대</w:t>
      </w:r>
      <w:r w:rsidR="00EA5CAC">
        <w:rPr>
          <w:rFonts w:hint="eastAsia"/>
          <w:sz w:val="22"/>
          <w:szCs w:val="22"/>
        </w:rPr>
        <w:t>비</w:t>
      </w:r>
      <w:r w:rsidR="001675DF">
        <w:rPr>
          <w:rFonts w:hint="eastAsia"/>
          <w:sz w:val="22"/>
          <w:szCs w:val="22"/>
        </w:rPr>
        <w:t xml:space="preserve"> </w:t>
      </w:r>
      <w:r w:rsidR="005001F9">
        <w:rPr>
          <w:sz w:val="22"/>
          <w:szCs w:val="22"/>
        </w:rPr>
        <w:t>3</w:t>
      </w:r>
      <w:r w:rsidR="00051736">
        <w:rPr>
          <w:sz w:val="22"/>
          <w:szCs w:val="22"/>
        </w:rPr>
        <w:t>0</w:t>
      </w:r>
      <w:r w:rsidR="001675DF">
        <w:rPr>
          <w:rFonts w:hint="eastAsia"/>
          <w:sz w:val="22"/>
          <w:szCs w:val="22"/>
        </w:rPr>
        <w:t xml:space="preserve">% </w:t>
      </w:r>
      <w:r w:rsidR="00051736">
        <w:rPr>
          <w:rFonts w:hint="eastAsia"/>
          <w:sz w:val="22"/>
          <w:szCs w:val="22"/>
        </w:rPr>
        <w:t xml:space="preserve">이상 </w:t>
      </w:r>
      <w:r w:rsidR="001675DF">
        <w:rPr>
          <w:rFonts w:hint="eastAsia"/>
          <w:sz w:val="22"/>
          <w:szCs w:val="22"/>
        </w:rPr>
        <w:t>증가</w:t>
      </w:r>
      <w:r w:rsidR="00A21CC7">
        <w:rPr>
          <w:rFonts w:hint="eastAsia"/>
          <w:sz w:val="22"/>
          <w:szCs w:val="22"/>
        </w:rPr>
        <w:t>했</w:t>
      </w:r>
      <w:r>
        <w:rPr>
          <w:rFonts w:hint="eastAsia"/>
          <w:sz w:val="22"/>
          <w:szCs w:val="22"/>
        </w:rPr>
        <w:t>다</w:t>
      </w:r>
      <w:r w:rsidR="00A11B80">
        <w:rPr>
          <w:rFonts w:hint="eastAsia"/>
          <w:sz w:val="22"/>
          <w:szCs w:val="22"/>
        </w:rPr>
        <w:t>.</w:t>
      </w:r>
    </w:p>
    <w:p w14:paraId="7CEE3C17" w14:textId="77777777" w:rsidR="009C2FE4" w:rsidRDefault="009C2FE4" w:rsidP="0091519C">
      <w:pPr>
        <w:ind w:firstLineChars="0" w:firstLine="0"/>
        <w:rPr>
          <w:sz w:val="22"/>
          <w:szCs w:val="22"/>
        </w:rPr>
      </w:pPr>
    </w:p>
    <w:p w14:paraId="4597DC06" w14:textId="4E63A202" w:rsidR="006C40A9" w:rsidRDefault="00F12743" w:rsidP="0091519C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연결재무제표 기준 </w:t>
      </w:r>
      <w:r w:rsidR="0091519C" w:rsidRPr="00B55D02">
        <w:rPr>
          <w:rFonts w:hint="eastAsia"/>
          <w:sz w:val="22"/>
          <w:szCs w:val="22"/>
        </w:rPr>
        <w:t>영업</w:t>
      </w:r>
      <w:r w:rsidR="00051736">
        <w:rPr>
          <w:rFonts w:hint="eastAsia"/>
          <w:sz w:val="22"/>
          <w:szCs w:val="22"/>
        </w:rPr>
        <w:t>이익</w:t>
      </w:r>
      <w:r w:rsidR="000E2C46">
        <w:rPr>
          <w:rFonts w:hint="eastAsia"/>
          <w:sz w:val="22"/>
          <w:szCs w:val="22"/>
        </w:rPr>
        <w:t>은</w:t>
      </w:r>
      <w:r w:rsidR="006C40A9">
        <w:rPr>
          <w:rFonts w:hint="eastAsia"/>
          <w:sz w:val="22"/>
          <w:szCs w:val="22"/>
        </w:rPr>
        <w:t xml:space="preserve"> </w:t>
      </w:r>
      <w:r w:rsidR="009C2FE4">
        <w:rPr>
          <w:sz w:val="22"/>
          <w:szCs w:val="22"/>
        </w:rPr>
        <w:t>125</w:t>
      </w:r>
      <w:r w:rsidR="009C2FE4">
        <w:rPr>
          <w:rFonts w:hint="eastAsia"/>
          <w:sz w:val="22"/>
          <w:szCs w:val="22"/>
        </w:rPr>
        <w:t>억</w:t>
      </w:r>
      <w:r w:rsidR="00F47B2A">
        <w:rPr>
          <w:rFonts w:hint="eastAsia"/>
          <w:sz w:val="22"/>
          <w:szCs w:val="22"/>
        </w:rPr>
        <w:t>원</w:t>
      </w:r>
      <w:r w:rsidR="00051736">
        <w:rPr>
          <w:sz w:val="22"/>
          <w:szCs w:val="22"/>
        </w:rPr>
        <w:t xml:space="preserve"> </w:t>
      </w:r>
      <w:r w:rsidR="00051736">
        <w:rPr>
          <w:rFonts w:hint="eastAsia"/>
          <w:sz w:val="22"/>
          <w:szCs w:val="22"/>
        </w:rPr>
        <w:t>손실로</w:t>
      </w:r>
      <w:r w:rsidR="00051736">
        <w:rPr>
          <w:sz w:val="22"/>
          <w:szCs w:val="22"/>
        </w:rPr>
        <w:t xml:space="preserve"> </w:t>
      </w:r>
      <w:proofErr w:type="spellStart"/>
      <w:r w:rsidR="00051736">
        <w:rPr>
          <w:rFonts w:hint="eastAsia"/>
          <w:sz w:val="22"/>
          <w:szCs w:val="22"/>
        </w:rPr>
        <w:t>차바이오텍과</w:t>
      </w:r>
      <w:proofErr w:type="spellEnd"/>
      <w:r w:rsidR="00051736">
        <w:rPr>
          <w:rFonts w:hint="eastAsia"/>
          <w:sz w:val="22"/>
          <w:szCs w:val="22"/>
        </w:rPr>
        <w:t xml:space="preserve"> </w:t>
      </w:r>
      <w:r w:rsidR="00051736">
        <w:rPr>
          <w:sz w:val="22"/>
          <w:szCs w:val="22"/>
        </w:rPr>
        <w:t>CMG</w:t>
      </w:r>
      <w:r w:rsidR="00051736">
        <w:rPr>
          <w:rFonts w:hint="eastAsia"/>
          <w:sz w:val="22"/>
          <w:szCs w:val="22"/>
        </w:rPr>
        <w:t>제약,</w:t>
      </w:r>
      <w:r w:rsidR="00051736">
        <w:rPr>
          <w:sz w:val="22"/>
          <w:szCs w:val="22"/>
        </w:rPr>
        <w:t xml:space="preserve"> </w:t>
      </w:r>
      <w:r w:rsidR="00051736">
        <w:rPr>
          <w:rFonts w:hint="eastAsia"/>
          <w:sz w:val="22"/>
          <w:szCs w:val="22"/>
        </w:rPr>
        <w:t xml:space="preserve">차백신연구소 등의 </w:t>
      </w:r>
      <w:r w:rsidR="00051736">
        <w:rPr>
          <w:sz w:val="22"/>
          <w:szCs w:val="22"/>
        </w:rPr>
        <w:t xml:space="preserve">R&amp;D </w:t>
      </w:r>
      <w:r w:rsidR="00051736">
        <w:rPr>
          <w:rFonts w:hint="eastAsia"/>
          <w:sz w:val="22"/>
          <w:szCs w:val="22"/>
        </w:rPr>
        <w:t xml:space="preserve">비용증가에도 불구하고 매출 증가와 </w:t>
      </w:r>
      <w:r w:rsidR="000A76FC" w:rsidRPr="006F42CA">
        <w:rPr>
          <w:rFonts w:hint="eastAsia"/>
          <w:sz w:val="22"/>
          <w:szCs w:val="22"/>
        </w:rPr>
        <w:t>美</w:t>
      </w:r>
      <w:r w:rsidR="000A76FC" w:rsidRPr="006F42CA">
        <w:rPr>
          <w:sz w:val="22"/>
          <w:szCs w:val="22"/>
        </w:rPr>
        <w:t xml:space="preserve"> </w:t>
      </w:r>
      <w:proofErr w:type="spellStart"/>
      <w:r w:rsidR="000A76FC" w:rsidRPr="006F42CA">
        <w:rPr>
          <w:rFonts w:hint="eastAsia"/>
          <w:sz w:val="22"/>
          <w:szCs w:val="22"/>
        </w:rPr>
        <w:t>마티카</w:t>
      </w:r>
      <w:proofErr w:type="spellEnd"/>
      <w:r w:rsidR="000A76FC" w:rsidRPr="006F42CA">
        <w:rPr>
          <w:rFonts w:hint="eastAsia"/>
          <w:sz w:val="22"/>
          <w:szCs w:val="22"/>
        </w:rPr>
        <w:t xml:space="preserve"> 바이오테크놀로지</w:t>
      </w:r>
      <w:r w:rsidR="000A76FC" w:rsidRPr="002734E5">
        <w:rPr>
          <w:sz w:val="22"/>
          <w:szCs w:val="22"/>
        </w:rPr>
        <w:t>(</w:t>
      </w:r>
      <w:proofErr w:type="spellStart"/>
      <w:r w:rsidR="000A76FC" w:rsidRPr="002734E5">
        <w:rPr>
          <w:sz w:val="22"/>
          <w:szCs w:val="22"/>
        </w:rPr>
        <w:t>Matica</w:t>
      </w:r>
      <w:proofErr w:type="spellEnd"/>
      <w:r w:rsidR="000A76FC" w:rsidRPr="002734E5">
        <w:rPr>
          <w:sz w:val="22"/>
          <w:szCs w:val="22"/>
        </w:rPr>
        <w:t xml:space="preserve"> Biotechnology Inc</w:t>
      </w:r>
      <w:proofErr w:type="gramStart"/>
      <w:r w:rsidR="000A76FC" w:rsidRPr="002734E5">
        <w:rPr>
          <w:sz w:val="22"/>
          <w:szCs w:val="22"/>
        </w:rPr>
        <w:t>.,</w:t>
      </w:r>
      <w:proofErr w:type="gramEnd"/>
      <w:r w:rsidR="000A76FC" w:rsidRPr="002734E5">
        <w:rPr>
          <w:sz w:val="22"/>
          <w:szCs w:val="22"/>
        </w:rPr>
        <w:t>)</w:t>
      </w:r>
      <w:r w:rsidR="000A76FC" w:rsidRPr="006F42CA">
        <w:rPr>
          <w:rFonts w:hint="eastAsia"/>
          <w:sz w:val="22"/>
          <w:szCs w:val="22"/>
        </w:rPr>
        <w:t xml:space="preserve">의 </w:t>
      </w:r>
      <w:r w:rsidR="00051736">
        <w:rPr>
          <w:rFonts w:hint="eastAsia"/>
          <w:sz w:val="22"/>
          <w:szCs w:val="22"/>
        </w:rPr>
        <w:t>적자 축소로 전년 동기 수준을 유지했다.</w:t>
      </w:r>
    </w:p>
    <w:p w14:paraId="086D91F9" w14:textId="77777777" w:rsidR="00A21CC7" w:rsidRPr="009D796B" w:rsidRDefault="00A21CC7" w:rsidP="0091519C">
      <w:pPr>
        <w:ind w:firstLineChars="0" w:firstLine="0"/>
        <w:rPr>
          <w:sz w:val="22"/>
          <w:szCs w:val="22"/>
        </w:rPr>
      </w:pPr>
    </w:p>
    <w:p w14:paraId="6B25C7C9" w14:textId="2AE613E8" w:rsidR="006C40A9" w:rsidRDefault="005E1AC7" w:rsidP="002A376A">
      <w:pPr>
        <w:ind w:firstLineChars="0" w:firstLine="0"/>
        <w:rPr>
          <w:sz w:val="22"/>
          <w:szCs w:val="22"/>
        </w:rPr>
      </w:pPr>
      <w:r w:rsidRPr="00393010">
        <w:rPr>
          <w:rFonts w:hint="eastAsia"/>
          <w:sz w:val="22"/>
          <w:szCs w:val="22"/>
        </w:rPr>
        <w:t>별도</w:t>
      </w:r>
      <w:r w:rsidR="00A72008" w:rsidRPr="00393010">
        <w:rPr>
          <w:rFonts w:hint="eastAsia"/>
          <w:sz w:val="22"/>
          <w:szCs w:val="22"/>
        </w:rPr>
        <w:t xml:space="preserve">재무제표 </w:t>
      </w:r>
      <w:r w:rsidRPr="00393010">
        <w:rPr>
          <w:rFonts w:hint="eastAsia"/>
          <w:sz w:val="22"/>
          <w:szCs w:val="22"/>
        </w:rPr>
        <w:t>기</w:t>
      </w:r>
      <w:r w:rsidR="009E256B" w:rsidRPr="00393010">
        <w:rPr>
          <w:rFonts w:hint="eastAsia"/>
          <w:sz w:val="22"/>
          <w:szCs w:val="22"/>
        </w:rPr>
        <w:t xml:space="preserve">준 </w:t>
      </w:r>
      <w:r w:rsidR="009A3E38" w:rsidRPr="00393010">
        <w:rPr>
          <w:rFonts w:hint="eastAsia"/>
          <w:sz w:val="22"/>
          <w:szCs w:val="22"/>
        </w:rPr>
        <w:t>매</w:t>
      </w:r>
      <w:r w:rsidR="009E256B" w:rsidRPr="00393010">
        <w:rPr>
          <w:rFonts w:hint="eastAsia"/>
          <w:sz w:val="22"/>
          <w:szCs w:val="22"/>
        </w:rPr>
        <w:t xml:space="preserve">출액은 </w:t>
      </w:r>
      <w:r w:rsidR="005001F9">
        <w:rPr>
          <w:sz w:val="22"/>
          <w:szCs w:val="22"/>
        </w:rPr>
        <w:t>148</w:t>
      </w:r>
      <w:r w:rsidR="00BE4859" w:rsidRPr="00393010">
        <w:rPr>
          <w:rFonts w:hint="eastAsia"/>
          <w:sz w:val="22"/>
          <w:szCs w:val="22"/>
        </w:rPr>
        <w:t>억원</w:t>
      </w:r>
      <w:r w:rsidR="006F7079">
        <w:rPr>
          <w:rFonts w:hint="eastAsia"/>
          <w:sz w:val="22"/>
          <w:szCs w:val="22"/>
        </w:rPr>
        <w:t>으로</w:t>
      </w:r>
      <w:r w:rsidR="006C40A9">
        <w:rPr>
          <w:sz w:val="22"/>
          <w:szCs w:val="22"/>
        </w:rPr>
        <w:t xml:space="preserve"> </w:t>
      </w:r>
      <w:r w:rsidR="005001F9">
        <w:rPr>
          <w:rFonts w:hint="eastAsia"/>
          <w:sz w:val="22"/>
          <w:szCs w:val="22"/>
        </w:rPr>
        <w:t xml:space="preserve">유전체 분석, </w:t>
      </w:r>
      <w:r w:rsidR="002A376A">
        <w:rPr>
          <w:rFonts w:hint="eastAsia"/>
          <w:sz w:val="22"/>
          <w:szCs w:val="22"/>
        </w:rPr>
        <w:t>면역세포</w:t>
      </w:r>
      <w:r w:rsidR="002A376A">
        <w:rPr>
          <w:sz w:val="22"/>
          <w:szCs w:val="22"/>
        </w:rPr>
        <w:t xml:space="preserve"> </w:t>
      </w:r>
      <w:r w:rsidR="002A376A">
        <w:rPr>
          <w:rFonts w:hint="eastAsia"/>
          <w:sz w:val="22"/>
          <w:szCs w:val="22"/>
        </w:rPr>
        <w:t>및 줄기세포 보관,</w:t>
      </w:r>
      <w:r w:rsidR="002A376A">
        <w:rPr>
          <w:sz w:val="22"/>
          <w:szCs w:val="22"/>
        </w:rPr>
        <w:t xml:space="preserve"> </w:t>
      </w:r>
      <w:r w:rsidR="002A376A">
        <w:rPr>
          <w:rFonts w:hint="eastAsia"/>
          <w:sz w:val="22"/>
          <w:szCs w:val="22"/>
        </w:rPr>
        <w:t xml:space="preserve">헬스케어 </w:t>
      </w:r>
      <w:r w:rsidR="002A376A">
        <w:rPr>
          <w:sz w:val="22"/>
          <w:szCs w:val="22"/>
        </w:rPr>
        <w:t xml:space="preserve">IT </w:t>
      </w:r>
      <w:r w:rsidR="002A376A">
        <w:rPr>
          <w:rFonts w:hint="eastAsia"/>
          <w:sz w:val="22"/>
          <w:szCs w:val="22"/>
        </w:rPr>
        <w:t>사업 등의 사업 부문이 고르게 성장</w:t>
      </w:r>
      <w:r w:rsidR="005001F9">
        <w:rPr>
          <w:rFonts w:hint="eastAsia"/>
          <w:sz w:val="22"/>
          <w:szCs w:val="22"/>
        </w:rPr>
        <w:t xml:space="preserve">하며 전년 대비 </w:t>
      </w:r>
      <w:r w:rsidR="005001F9">
        <w:rPr>
          <w:sz w:val="22"/>
          <w:szCs w:val="22"/>
        </w:rPr>
        <w:t xml:space="preserve">19% </w:t>
      </w:r>
      <w:r w:rsidR="005001F9">
        <w:rPr>
          <w:rFonts w:hint="eastAsia"/>
          <w:sz w:val="22"/>
          <w:szCs w:val="22"/>
        </w:rPr>
        <w:t>증가</w:t>
      </w:r>
      <w:r w:rsidR="00A21CC7">
        <w:rPr>
          <w:rFonts w:hint="eastAsia"/>
          <w:sz w:val="22"/>
          <w:szCs w:val="22"/>
        </w:rPr>
        <w:t>했</w:t>
      </w:r>
      <w:r w:rsidR="005001F9">
        <w:rPr>
          <w:rFonts w:hint="eastAsia"/>
          <w:sz w:val="22"/>
          <w:szCs w:val="22"/>
        </w:rPr>
        <w:t>다.</w:t>
      </w:r>
    </w:p>
    <w:p w14:paraId="689A0953" w14:textId="45AFB96D" w:rsidR="00DC6F01" w:rsidRPr="006F7079" w:rsidRDefault="00DC6F01" w:rsidP="00032188">
      <w:pPr>
        <w:ind w:firstLineChars="0" w:firstLine="0"/>
        <w:rPr>
          <w:sz w:val="22"/>
          <w:szCs w:val="22"/>
        </w:rPr>
      </w:pPr>
    </w:p>
    <w:p w14:paraId="01695C59" w14:textId="0DFB7317" w:rsidR="006F7079" w:rsidRDefault="006F7079" w:rsidP="00032188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별도재무제표 영업이익은 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백만원 손실로,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세포치료제 파이프라인 확대 등 </w:t>
      </w:r>
      <w:r>
        <w:rPr>
          <w:sz w:val="22"/>
          <w:szCs w:val="22"/>
        </w:rPr>
        <w:t xml:space="preserve">R&amp;D </w:t>
      </w:r>
      <w:r>
        <w:rPr>
          <w:rFonts w:hint="eastAsia"/>
          <w:sz w:val="22"/>
          <w:szCs w:val="22"/>
        </w:rPr>
        <w:t>비용의 증가에도 불구하고</w:t>
      </w:r>
      <w:r w:rsidR="009D72F1"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</w:t>
      </w:r>
      <w:r w:rsidR="009D72F1">
        <w:rPr>
          <w:rFonts w:hint="eastAsia"/>
          <w:sz w:val="22"/>
          <w:szCs w:val="22"/>
        </w:rPr>
        <w:t xml:space="preserve">사업 부문의 매출 증대로 </w:t>
      </w:r>
      <w:r>
        <w:rPr>
          <w:rFonts w:hint="eastAsia"/>
          <w:sz w:val="22"/>
          <w:szCs w:val="22"/>
        </w:rPr>
        <w:t>손익분기점 수준을 유지했다.</w:t>
      </w:r>
    </w:p>
    <w:p w14:paraId="6AC3B586" w14:textId="77777777" w:rsidR="006F7079" w:rsidRDefault="006F7079" w:rsidP="00032188">
      <w:pPr>
        <w:ind w:firstLineChars="0" w:firstLine="0"/>
        <w:rPr>
          <w:sz w:val="22"/>
          <w:szCs w:val="22"/>
        </w:rPr>
      </w:pPr>
    </w:p>
    <w:p w14:paraId="0A01A21A" w14:textId="0C7970D1" w:rsidR="009F7B6C" w:rsidRDefault="00406154" w:rsidP="00032188">
      <w:pPr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차바이오텍은</w:t>
      </w:r>
      <w:proofErr w:type="spellEnd"/>
      <w:r>
        <w:rPr>
          <w:rFonts w:hint="eastAsia"/>
          <w:sz w:val="22"/>
          <w:szCs w:val="22"/>
        </w:rPr>
        <w:t xml:space="preserve"> 지난 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월</w:t>
      </w:r>
      <w:r w:rsidR="00A21CC7">
        <w:rPr>
          <w:rFonts w:hint="eastAsia"/>
          <w:sz w:val="22"/>
          <w:szCs w:val="22"/>
        </w:rPr>
        <w:t xml:space="preserve"> 글로벌 역량 강화를 위해</w:t>
      </w:r>
      <w:r>
        <w:rPr>
          <w:rFonts w:hint="eastAsia"/>
          <w:sz w:val="22"/>
          <w:szCs w:val="22"/>
        </w:rPr>
        <w:t xml:space="preserve"> </w:t>
      </w:r>
      <w:proofErr w:type="spellStart"/>
      <w:r w:rsidR="00A21CC7" w:rsidRPr="00A21CC7">
        <w:rPr>
          <w:rFonts w:hint="eastAsia"/>
          <w:sz w:val="22"/>
          <w:szCs w:val="22"/>
        </w:rPr>
        <w:t>최석윤</w:t>
      </w:r>
      <w:proofErr w:type="spellEnd"/>
      <w:r w:rsidR="00A21CC7" w:rsidRPr="00A21CC7">
        <w:rPr>
          <w:sz w:val="22"/>
          <w:szCs w:val="22"/>
        </w:rPr>
        <w:t xml:space="preserve"> 전 </w:t>
      </w:r>
      <w:r w:rsidR="009C57D0">
        <w:rPr>
          <w:rFonts w:hint="eastAsia"/>
          <w:sz w:val="22"/>
          <w:szCs w:val="22"/>
        </w:rPr>
        <w:t xml:space="preserve">골드만삭스 </w:t>
      </w:r>
      <w:r w:rsidR="00F47B2A">
        <w:rPr>
          <w:rFonts w:hint="eastAsia"/>
          <w:sz w:val="22"/>
          <w:szCs w:val="22"/>
        </w:rPr>
        <w:t>한국</w:t>
      </w:r>
      <w:r w:rsidR="009C57D0">
        <w:rPr>
          <w:rFonts w:hint="eastAsia"/>
          <w:sz w:val="22"/>
          <w:szCs w:val="22"/>
        </w:rPr>
        <w:t>대표를</w:t>
      </w:r>
      <w:r w:rsidR="00A21CC7" w:rsidRPr="00A21CC7">
        <w:rPr>
          <w:sz w:val="22"/>
          <w:szCs w:val="22"/>
        </w:rPr>
        <w:t xml:space="preserve"> 부회장으로 영입</w:t>
      </w:r>
      <w:r w:rsidR="00A21CC7">
        <w:rPr>
          <w:rFonts w:hint="eastAsia"/>
          <w:sz w:val="22"/>
          <w:szCs w:val="22"/>
        </w:rPr>
        <w:t>해 대표이사로 선임했다.</w:t>
      </w:r>
      <w:r w:rsidR="00A21CC7">
        <w:rPr>
          <w:sz w:val="22"/>
          <w:szCs w:val="22"/>
        </w:rPr>
        <w:t xml:space="preserve"> </w:t>
      </w:r>
      <w:r w:rsidR="009F7B6C">
        <w:rPr>
          <w:rFonts w:hint="eastAsia"/>
          <w:sz w:val="22"/>
          <w:szCs w:val="22"/>
        </w:rPr>
        <w:t>내부 조직과 계열사 관리, 미국 병원 경영 효율화,</w:t>
      </w:r>
      <w:r w:rsidR="009F7B6C">
        <w:rPr>
          <w:sz w:val="22"/>
          <w:szCs w:val="22"/>
        </w:rPr>
        <w:t xml:space="preserve"> </w:t>
      </w:r>
      <w:r w:rsidR="009F7B6C">
        <w:rPr>
          <w:rFonts w:hint="eastAsia"/>
          <w:sz w:val="22"/>
          <w:szCs w:val="22"/>
        </w:rPr>
        <w:t xml:space="preserve">일본 및 아시아 헬스케어 시장 확대를 위해 </w:t>
      </w:r>
      <w:proofErr w:type="spellStart"/>
      <w:r w:rsidR="009F7B6C">
        <w:rPr>
          <w:rFonts w:hint="eastAsia"/>
          <w:sz w:val="22"/>
          <w:szCs w:val="22"/>
        </w:rPr>
        <w:t>박번</w:t>
      </w:r>
      <w:proofErr w:type="spellEnd"/>
      <w:r w:rsidR="009F7B6C">
        <w:rPr>
          <w:rFonts w:hint="eastAsia"/>
          <w:sz w:val="22"/>
          <w:szCs w:val="22"/>
        </w:rPr>
        <w:t xml:space="preserve"> 사장,</w:t>
      </w:r>
      <w:r w:rsidR="009F7B6C">
        <w:rPr>
          <w:sz w:val="22"/>
          <w:szCs w:val="22"/>
        </w:rPr>
        <w:t xml:space="preserve"> </w:t>
      </w:r>
      <w:proofErr w:type="spellStart"/>
      <w:r w:rsidR="009F7B6C">
        <w:rPr>
          <w:rFonts w:hint="eastAsia"/>
          <w:sz w:val="22"/>
          <w:szCs w:val="22"/>
        </w:rPr>
        <w:t>김창욱</w:t>
      </w:r>
      <w:proofErr w:type="spellEnd"/>
      <w:r w:rsidR="009F7B6C">
        <w:rPr>
          <w:rFonts w:hint="eastAsia"/>
          <w:sz w:val="22"/>
          <w:szCs w:val="22"/>
        </w:rPr>
        <w:t xml:space="preserve"> 대표,</w:t>
      </w:r>
      <w:r w:rsidR="009F7B6C">
        <w:rPr>
          <w:sz w:val="22"/>
          <w:szCs w:val="22"/>
        </w:rPr>
        <w:t xml:space="preserve"> </w:t>
      </w:r>
      <w:proofErr w:type="spellStart"/>
      <w:r w:rsidR="009F7B6C">
        <w:rPr>
          <w:rFonts w:hint="eastAsia"/>
          <w:sz w:val="22"/>
          <w:szCs w:val="22"/>
        </w:rPr>
        <w:t>한기원</w:t>
      </w:r>
      <w:proofErr w:type="spellEnd"/>
      <w:r w:rsidR="009F7B6C">
        <w:rPr>
          <w:rFonts w:hint="eastAsia"/>
          <w:sz w:val="22"/>
          <w:szCs w:val="22"/>
        </w:rPr>
        <w:t xml:space="preserve"> 사장을 기용했다.</w:t>
      </w:r>
    </w:p>
    <w:p w14:paraId="2DDECC19" w14:textId="77777777" w:rsidR="006F7079" w:rsidRDefault="006F707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80B130A" w14:textId="12A16215" w:rsidR="0082076A" w:rsidRDefault="006F707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차바이오텍은</w:t>
      </w:r>
      <w:proofErr w:type="spellEnd"/>
      <w:r>
        <w:rPr>
          <w:rFonts w:hint="eastAsia"/>
          <w:sz w:val="22"/>
          <w:szCs w:val="22"/>
        </w:rPr>
        <w:t xml:space="preserve"> 신임 경영진을 중심으로 전반적인 경영구조 개선을 추진함과 동시에</w:t>
      </w:r>
      <w:r>
        <w:rPr>
          <w:sz w:val="22"/>
          <w:szCs w:val="22"/>
        </w:rPr>
        <w:t>, 6</w:t>
      </w:r>
      <w:r>
        <w:rPr>
          <w:rFonts w:hint="eastAsia"/>
          <w:sz w:val="22"/>
          <w:szCs w:val="22"/>
        </w:rPr>
        <w:t xml:space="preserve">월 유상증자를 </w:t>
      </w:r>
      <w:r w:rsidR="009D72F1">
        <w:rPr>
          <w:rFonts w:hint="eastAsia"/>
          <w:sz w:val="22"/>
          <w:szCs w:val="22"/>
        </w:rPr>
        <w:t xml:space="preserve">순조롭게 </w:t>
      </w:r>
      <w:r>
        <w:rPr>
          <w:rFonts w:hint="eastAsia"/>
          <w:sz w:val="22"/>
          <w:szCs w:val="22"/>
        </w:rPr>
        <w:t>마무리하</w:t>
      </w:r>
      <w:r w:rsidR="009D72F1">
        <w:rPr>
          <w:rFonts w:hint="eastAsia"/>
          <w:sz w:val="22"/>
          <w:szCs w:val="22"/>
        </w:rPr>
        <w:t>여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남수연</w:t>
      </w:r>
      <w:proofErr w:type="spellEnd"/>
      <w:r>
        <w:rPr>
          <w:rFonts w:hint="eastAsia"/>
          <w:sz w:val="22"/>
          <w:szCs w:val="22"/>
        </w:rPr>
        <w:t xml:space="preserve"> R</w:t>
      </w:r>
      <w:r>
        <w:rPr>
          <w:sz w:val="22"/>
          <w:szCs w:val="22"/>
        </w:rPr>
        <w:t xml:space="preserve">&amp;D </w:t>
      </w:r>
      <w:r>
        <w:rPr>
          <w:rFonts w:hint="eastAsia"/>
          <w:sz w:val="22"/>
          <w:szCs w:val="22"/>
        </w:rPr>
        <w:t>총괄사장을 필두로 신규</w:t>
      </w:r>
      <w:r w:rsidRPr="00FC783F">
        <w:rPr>
          <w:sz w:val="22"/>
          <w:szCs w:val="22"/>
        </w:rPr>
        <w:t xml:space="preserve"> 신약 후보물질</w:t>
      </w:r>
      <w:r>
        <w:rPr>
          <w:rFonts w:hint="eastAsia"/>
          <w:sz w:val="22"/>
          <w:szCs w:val="22"/>
        </w:rPr>
        <w:t>의</w:t>
      </w:r>
      <w:r w:rsidRPr="00FC783F">
        <w:rPr>
          <w:sz w:val="22"/>
          <w:szCs w:val="22"/>
        </w:rPr>
        <w:t xml:space="preserve"> </w:t>
      </w:r>
      <w:r w:rsidRPr="00FC783F">
        <w:rPr>
          <w:sz w:val="22"/>
          <w:szCs w:val="22"/>
        </w:rPr>
        <w:lastRenderedPageBreak/>
        <w:t>확보</w:t>
      </w:r>
      <w:r>
        <w:rPr>
          <w:rFonts w:hint="eastAsia"/>
          <w:sz w:val="22"/>
          <w:szCs w:val="22"/>
        </w:rPr>
        <w:t xml:space="preserve">와 </w:t>
      </w:r>
      <w:r w:rsidRPr="00FC783F">
        <w:rPr>
          <w:sz w:val="22"/>
          <w:szCs w:val="22"/>
        </w:rPr>
        <w:t xml:space="preserve">세포치료제 파이프라인의 글로벌 </w:t>
      </w:r>
      <w:r>
        <w:rPr>
          <w:rFonts w:hint="eastAsia"/>
          <w:sz w:val="22"/>
          <w:szCs w:val="22"/>
        </w:rPr>
        <w:t>스탠다드</w:t>
      </w:r>
      <w:r w:rsidRPr="00FC783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확립 </w:t>
      </w:r>
      <w:r w:rsidRPr="00FC783F">
        <w:rPr>
          <w:sz w:val="22"/>
          <w:szCs w:val="22"/>
        </w:rPr>
        <w:t>가속</w:t>
      </w:r>
      <w:r>
        <w:rPr>
          <w:rFonts w:hint="eastAsia"/>
          <w:sz w:val="22"/>
          <w:szCs w:val="22"/>
        </w:rPr>
        <w:t xml:space="preserve">화를 통해 본격적인 </w:t>
      </w:r>
      <w:r>
        <w:rPr>
          <w:sz w:val="22"/>
          <w:szCs w:val="22"/>
        </w:rPr>
        <w:t xml:space="preserve">R&amp;D </w:t>
      </w:r>
      <w:r>
        <w:rPr>
          <w:rFonts w:hint="eastAsia"/>
          <w:sz w:val="22"/>
          <w:szCs w:val="22"/>
        </w:rPr>
        <w:t>강화를 추진할 계획이다.</w:t>
      </w:r>
      <w:r w:rsidR="009D72F1">
        <w:rPr>
          <w:sz w:val="22"/>
          <w:szCs w:val="22"/>
        </w:rPr>
        <w:t xml:space="preserve"> </w:t>
      </w:r>
      <w:r w:rsidR="009D72F1">
        <w:rPr>
          <w:rFonts w:hint="eastAsia"/>
          <w:sz w:val="22"/>
          <w:szCs w:val="22"/>
        </w:rPr>
        <w:t xml:space="preserve"> </w:t>
      </w:r>
      <w:r w:rsidR="006F462B">
        <w:rPr>
          <w:sz w:val="22"/>
          <w:szCs w:val="22"/>
        </w:rPr>
        <w:t>(</w:t>
      </w:r>
      <w:r w:rsidR="006F462B">
        <w:rPr>
          <w:rFonts w:hint="eastAsia"/>
          <w:sz w:val="22"/>
          <w:szCs w:val="22"/>
        </w:rPr>
        <w:t>끝)</w:t>
      </w:r>
    </w:p>
    <w:p w14:paraId="5C2DA4B7" w14:textId="5E14DB38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12ACBE8" w14:textId="41DD77F2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84F51A2" w14:textId="45FBA212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1856DCB" w14:textId="56D1FC1B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0C17F35" w14:textId="2A3A0792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F41346C" w14:textId="5384D88B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2A742703" w14:textId="450961C0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3F7DD6B" w14:textId="77777777" w:rsidR="000A17DD" w:rsidRDefault="000A17DD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tbl>
      <w:tblPr>
        <w:tblW w:w="9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089"/>
        <w:gridCol w:w="593"/>
        <w:gridCol w:w="1287"/>
        <w:gridCol w:w="395"/>
        <w:gridCol w:w="1485"/>
        <w:gridCol w:w="197"/>
        <w:gridCol w:w="1683"/>
      </w:tblGrid>
      <w:tr w:rsidR="00B243D9" w:rsidRPr="002D21B0" w14:paraId="1C04A73A" w14:textId="77777777" w:rsidTr="00422494">
        <w:trPr>
          <w:trHeight w:val="340"/>
        </w:trPr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C0EE" w14:textId="77777777" w:rsidR="00B243D9" w:rsidRPr="00715262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kern w:val="0"/>
                <w:sz w:val="22"/>
                <w:szCs w:val="22"/>
              </w:rPr>
            </w:pPr>
            <w:r w:rsidRPr="00715262">
              <w:rPr>
                <w:rFonts w:cs="굴림" w:hint="eastAsia"/>
                <w:b/>
                <w:kern w:val="0"/>
                <w:sz w:val="22"/>
                <w:szCs w:val="22"/>
              </w:rPr>
              <w:t>[연결기준, 단위: 억원]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31DE" w14:textId="77777777" w:rsidR="00B243D9" w:rsidRPr="002D21B0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EF76" w14:textId="77777777" w:rsidR="00B243D9" w:rsidRPr="002D21B0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453B" w14:textId="77777777" w:rsidR="00B243D9" w:rsidRPr="002D21B0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257C67" w:rsidRPr="002D21B0" w14:paraId="6C3DE952" w14:textId="77777777" w:rsidTr="0042249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17C9" w14:textId="77777777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714F" w14:textId="383D3695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EB0B30">
              <w:rPr>
                <w:b/>
                <w:bCs/>
                <w:sz w:val="22"/>
                <w:szCs w:val="22"/>
              </w:rPr>
              <w:t>5. 1Q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DC4" w14:textId="20CC9B89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EB0B30">
              <w:rPr>
                <w:b/>
                <w:bCs/>
                <w:sz w:val="22"/>
                <w:szCs w:val="22"/>
              </w:rPr>
              <w:t>4. 1Q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FA4" w14:textId="77777777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E97" w14:textId="77777777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C6550F" w:rsidRPr="002D21B0" w14:paraId="46A8FEDA" w14:textId="77777777" w:rsidTr="00EB0B30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DDE9" w14:textId="77777777" w:rsidR="00C6550F" w:rsidRPr="00D702D7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F582" w14:textId="051E36C1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3,041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491A" w14:textId="73274980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2,324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5238" w14:textId="453BA6F7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1E24" w14:textId="6988D618" w:rsidR="00C6550F" w:rsidRPr="0081260C" w:rsidRDefault="0081260C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 </w:t>
            </w:r>
            <w:r w:rsidR="00C6550F" w:rsidRPr="0081260C"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1 </w:t>
            </w:r>
            <w:r w:rsidR="00C6550F" w:rsidRPr="0081260C"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 w:rsidR="00C6550F" w:rsidRPr="002D21B0" w14:paraId="5420E14B" w14:textId="77777777" w:rsidTr="000C098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4BE" w14:textId="77777777" w:rsidR="00C6550F" w:rsidRPr="00D702D7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42ED" w14:textId="1FB1858A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-125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1FE" w14:textId="785CBC1F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C0FA" w14:textId="18A9EBEC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F709" w14:textId="44F94245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 지속</w:t>
            </w:r>
          </w:p>
        </w:tc>
      </w:tr>
      <w:tr w:rsidR="00C6550F" w:rsidRPr="002D21B0" w14:paraId="7230AE91" w14:textId="77777777" w:rsidTr="000C098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EFF6" w14:textId="77777777" w:rsidR="00C6550F" w:rsidRPr="00D702D7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proofErr w:type="spellStart"/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  <w:proofErr w:type="spell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718E" w14:textId="297025D0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-270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2F7A" w14:textId="4E6760BF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-162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1B76" w14:textId="6EF76476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43EE" w14:textId="64717903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 지속</w:t>
            </w:r>
          </w:p>
        </w:tc>
      </w:tr>
    </w:tbl>
    <w:p w14:paraId="50A5D7DA" w14:textId="64779795" w:rsidR="00B243D9" w:rsidRDefault="00B243D9" w:rsidP="00B243D9">
      <w:pPr>
        <w:ind w:firstLineChars="0" w:firstLine="0"/>
        <w:rPr>
          <w:sz w:val="22"/>
          <w:szCs w:val="22"/>
        </w:rPr>
      </w:pPr>
    </w:p>
    <w:p w14:paraId="0556A4AF" w14:textId="77777777" w:rsidR="00B243D9" w:rsidRPr="002D21B0" w:rsidRDefault="00B243D9" w:rsidP="00B243D9">
      <w:pPr>
        <w:ind w:firstLineChars="0" w:firstLine="0"/>
        <w:rPr>
          <w:sz w:val="22"/>
          <w:szCs w:val="22"/>
        </w:rPr>
      </w:pPr>
    </w:p>
    <w:p w14:paraId="67F882EC" w14:textId="77777777" w:rsidR="00B243D9" w:rsidRPr="00715262" w:rsidRDefault="00B243D9" w:rsidP="00B243D9">
      <w:pPr>
        <w:ind w:firstLineChars="0" w:firstLine="0"/>
        <w:rPr>
          <w:b/>
          <w:sz w:val="22"/>
          <w:szCs w:val="22"/>
        </w:rPr>
      </w:pPr>
      <w:r w:rsidRPr="00715262">
        <w:rPr>
          <w:rFonts w:cs="굴림" w:hint="eastAsia"/>
          <w:b/>
          <w:kern w:val="0"/>
          <w:sz w:val="22"/>
          <w:szCs w:val="22"/>
        </w:rPr>
        <w:t>[</w:t>
      </w:r>
      <w:proofErr w:type="spellStart"/>
      <w:r w:rsidRPr="00715262">
        <w:rPr>
          <w:rFonts w:cs="굴림" w:hint="eastAsia"/>
          <w:b/>
          <w:kern w:val="0"/>
          <w:sz w:val="22"/>
          <w:szCs w:val="22"/>
        </w:rPr>
        <w:t>별도기준</w:t>
      </w:r>
      <w:proofErr w:type="spellEnd"/>
      <w:r w:rsidRPr="00715262">
        <w:rPr>
          <w:rFonts w:cs="굴림" w:hint="eastAsia"/>
          <w:b/>
          <w:kern w:val="0"/>
          <w:sz w:val="22"/>
          <w:szCs w:val="22"/>
        </w:rPr>
        <w:t>, 단위: 억원]</w:t>
      </w:r>
    </w:p>
    <w:tbl>
      <w:tblPr>
        <w:tblW w:w="94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677"/>
        <w:gridCol w:w="1678"/>
        <w:gridCol w:w="1678"/>
        <w:gridCol w:w="1678"/>
      </w:tblGrid>
      <w:tr w:rsidR="0081260C" w:rsidRPr="002D21B0" w14:paraId="28B9F661" w14:textId="77777777" w:rsidTr="00422494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E29" w14:textId="77777777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D059" w14:textId="7A5D0FBD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5. 1Q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BDEC" w14:textId="15498C8C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4. 1Q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ED8A" w14:textId="6ED464EF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82B4" w14:textId="77777777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81260C" w:rsidRPr="002D21B0" w14:paraId="78C19D2B" w14:textId="77777777" w:rsidTr="00422494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98E" w14:textId="77777777" w:rsidR="0081260C" w:rsidRPr="00D702D7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568C" w14:textId="2F83F208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07E9" w14:textId="4AE193F9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4CCA" w14:textId="4AF693FE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9E5F" w14:textId="7274D611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leftChars="-16" w:left="-1" w:hangingChars="14" w:hanging="31"/>
              <w:jc w:val="center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 </w:t>
            </w:r>
            <w:r w:rsidRPr="0081260C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9 </w:t>
            </w:r>
            <w:r w:rsidRPr="0081260C"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 w:rsidR="0081260C" w:rsidRPr="002D21B0" w14:paraId="066EE2CD" w14:textId="77777777" w:rsidTr="00422494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48C" w14:textId="77777777" w:rsidR="0081260C" w:rsidRPr="00D702D7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0CB6" w14:textId="29C497F9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5001F9">
              <w:rPr>
                <w:color w:val="000000"/>
                <w:sz w:val="22"/>
                <w:szCs w:val="22"/>
              </w:rPr>
              <w:t xml:space="preserve"> (-4</w:t>
            </w:r>
            <w:r w:rsidR="005001F9">
              <w:rPr>
                <w:rFonts w:hint="eastAsia"/>
                <w:color w:val="000000"/>
                <w:sz w:val="22"/>
                <w:szCs w:val="22"/>
              </w:rPr>
              <w:t>백만원)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7165" w14:textId="36E0B976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E9EA" w14:textId="6637AAE6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6EA7" w14:textId="00A41AE4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leftChars="-16" w:left="-1" w:hangingChars="14" w:hanging="31"/>
              <w:jc w:val="center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 전환</w:t>
            </w:r>
          </w:p>
        </w:tc>
      </w:tr>
      <w:tr w:rsidR="0081260C" w:rsidRPr="002D21B0" w14:paraId="3DC4B46C" w14:textId="77777777" w:rsidTr="00422494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75B0" w14:textId="77777777" w:rsidR="0081260C" w:rsidRPr="00D702D7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proofErr w:type="spellStart"/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C903" w14:textId="32A84E6F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5D65" w14:textId="7DD5B53D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B558" w14:textId="0A96E45B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E003" w14:textId="59C3243D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leftChars="-16" w:left="-1" w:hangingChars="14" w:hanging="31"/>
              <w:jc w:val="center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 전환</w:t>
            </w:r>
          </w:p>
        </w:tc>
      </w:tr>
    </w:tbl>
    <w:p w14:paraId="47FF66CF" w14:textId="77777777" w:rsidR="00B243D9" w:rsidRPr="00554D4B" w:rsidRDefault="00B243D9" w:rsidP="00B243D9">
      <w:pPr>
        <w:ind w:firstLineChars="0" w:firstLine="0"/>
        <w:rPr>
          <w:sz w:val="22"/>
          <w:szCs w:val="22"/>
        </w:rPr>
      </w:pPr>
    </w:p>
    <w:p w14:paraId="6554BD89" w14:textId="77777777" w:rsidR="00B243D9" w:rsidRPr="00B243D9" w:rsidRDefault="00B243D9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sectPr w:rsidR="00B243D9" w:rsidRPr="00B243D9" w:rsidSect="006B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E9515" w14:textId="77777777" w:rsidR="005C0680" w:rsidRDefault="005C0680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37EA24BB" w14:textId="77777777" w:rsidR="005C0680" w:rsidRDefault="005C0680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2802A7BD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245650" w:rsidRPr="00245650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9B10" w14:textId="77777777" w:rsidR="005C0680" w:rsidRDefault="005C0680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5541DC1F" w14:textId="77777777" w:rsidR="005C0680" w:rsidRDefault="005C0680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5016D601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="009C2FE4" w:rsidRPr="009C577C">
      <w:rPr>
        <w:noProof/>
        <w:szCs w:val="14"/>
      </w:rPr>
      <w:drawing>
        <wp:inline distT="0" distB="0" distL="0" distR="0" wp14:anchorId="171CD4D5" wp14:editId="481DBB82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05C83"/>
    <w:rsid w:val="0001217F"/>
    <w:rsid w:val="00014D3B"/>
    <w:rsid w:val="000254C5"/>
    <w:rsid w:val="00027562"/>
    <w:rsid w:val="0003186F"/>
    <w:rsid w:val="00032188"/>
    <w:rsid w:val="000419CC"/>
    <w:rsid w:val="00051736"/>
    <w:rsid w:val="00057692"/>
    <w:rsid w:val="000632DE"/>
    <w:rsid w:val="000638AD"/>
    <w:rsid w:val="000647C3"/>
    <w:rsid w:val="00065C12"/>
    <w:rsid w:val="000676EB"/>
    <w:rsid w:val="00070329"/>
    <w:rsid w:val="0007613A"/>
    <w:rsid w:val="00076B54"/>
    <w:rsid w:val="00080DAD"/>
    <w:rsid w:val="00084260"/>
    <w:rsid w:val="0008584D"/>
    <w:rsid w:val="00095EEE"/>
    <w:rsid w:val="000962D4"/>
    <w:rsid w:val="000A1520"/>
    <w:rsid w:val="000A17DD"/>
    <w:rsid w:val="000A3908"/>
    <w:rsid w:val="000A4F00"/>
    <w:rsid w:val="000A6186"/>
    <w:rsid w:val="000A7315"/>
    <w:rsid w:val="000A76FC"/>
    <w:rsid w:val="000B31C0"/>
    <w:rsid w:val="000C098C"/>
    <w:rsid w:val="000C1B50"/>
    <w:rsid w:val="000C23D3"/>
    <w:rsid w:val="000C6D38"/>
    <w:rsid w:val="000E2001"/>
    <w:rsid w:val="000E2B98"/>
    <w:rsid w:val="000E2C46"/>
    <w:rsid w:val="000E347B"/>
    <w:rsid w:val="000F3855"/>
    <w:rsid w:val="001025A9"/>
    <w:rsid w:val="001076D9"/>
    <w:rsid w:val="001105A9"/>
    <w:rsid w:val="001215A5"/>
    <w:rsid w:val="00121F83"/>
    <w:rsid w:val="00122DC9"/>
    <w:rsid w:val="001468FC"/>
    <w:rsid w:val="00156892"/>
    <w:rsid w:val="00160F83"/>
    <w:rsid w:val="0016602F"/>
    <w:rsid w:val="001675DF"/>
    <w:rsid w:val="00170CB0"/>
    <w:rsid w:val="00174CE5"/>
    <w:rsid w:val="00183DB6"/>
    <w:rsid w:val="00184D4B"/>
    <w:rsid w:val="0019155D"/>
    <w:rsid w:val="001962CD"/>
    <w:rsid w:val="0019692A"/>
    <w:rsid w:val="001A3A64"/>
    <w:rsid w:val="001A517C"/>
    <w:rsid w:val="001A717D"/>
    <w:rsid w:val="001B4CA1"/>
    <w:rsid w:val="001B4F7B"/>
    <w:rsid w:val="001B7A1F"/>
    <w:rsid w:val="001C0D1C"/>
    <w:rsid w:val="001C0F9B"/>
    <w:rsid w:val="001C189F"/>
    <w:rsid w:val="001C5B0F"/>
    <w:rsid w:val="001C65DC"/>
    <w:rsid w:val="001D47E3"/>
    <w:rsid w:val="001E65F8"/>
    <w:rsid w:val="001E7791"/>
    <w:rsid w:val="001E78B6"/>
    <w:rsid w:val="001E78FD"/>
    <w:rsid w:val="001F4C17"/>
    <w:rsid w:val="0020342F"/>
    <w:rsid w:val="00204C68"/>
    <w:rsid w:val="00205005"/>
    <w:rsid w:val="00210138"/>
    <w:rsid w:val="002147B7"/>
    <w:rsid w:val="002173C4"/>
    <w:rsid w:val="002249B6"/>
    <w:rsid w:val="00225264"/>
    <w:rsid w:val="00225513"/>
    <w:rsid w:val="0022780B"/>
    <w:rsid w:val="002324EB"/>
    <w:rsid w:val="00234271"/>
    <w:rsid w:val="00240DB5"/>
    <w:rsid w:val="00243B66"/>
    <w:rsid w:val="00245650"/>
    <w:rsid w:val="00245D26"/>
    <w:rsid w:val="00257C67"/>
    <w:rsid w:val="00263A39"/>
    <w:rsid w:val="00276D07"/>
    <w:rsid w:val="00291BD3"/>
    <w:rsid w:val="00291E9A"/>
    <w:rsid w:val="002A376A"/>
    <w:rsid w:val="002A45C1"/>
    <w:rsid w:val="002B104B"/>
    <w:rsid w:val="002B5AEC"/>
    <w:rsid w:val="002C494E"/>
    <w:rsid w:val="002D1731"/>
    <w:rsid w:val="002D21B0"/>
    <w:rsid w:val="002E6D0B"/>
    <w:rsid w:val="002F6FBB"/>
    <w:rsid w:val="00300359"/>
    <w:rsid w:val="0030639A"/>
    <w:rsid w:val="0031134B"/>
    <w:rsid w:val="003139DF"/>
    <w:rsid w:val="00322B03"/>
    <w:rsid w:val="003244AC"/>
    <w:rsid w:val="00325837"/>
    <w:rsid w:val="003357B8"/>
    <w:rsid w:val="0033661F"/>
    <w:rsid w:val="00336CD7"/>
    <w:rsid w:val="00343BEC"/>
    <w:rsid w:val="00344FC7"/>
    <w:rsid w:val="00345907"/>
    <w:rsid w:val="00350B79"/>
    <w:rsid w:val="00364D07"/>
    <w:rsid w:val="00367155"/>
    <w:rsid w:val="00371F16"/>
    <w:rsid w:val="00374EC0"/>
    <w:rsid w:val="003756FB"/>
    <w:rsid w:val="00376657"/>
    <w:rsid w:val="00381E0F"/>
    <w:rsid w:val="0038635D"/>
    <w:rsid w:val="00393010"/>
    <w:rsid w:val="003A63E0"/>
    <w:rsid w:val="003B5B8F"/>
    <w:rsid w:val="003D2DBA"/>
    <w:rsid w:val="003D703F"/>
    <w:rsid w:val="003E4ABE"/>
    <w:rsid w:val="003E68AD"/>
    <w:rsid w:val="003E7AFF"/>
    <w:rsid w:val="003F53F2"/>
    <w:rsid w:val="00405E9D"/>
    <w:rsid w:val="00406154"/>
    <w:rsid w:val="00420B7A"/>
    <w:rsid w:val="00423485"/>
    <w:rsid w:val="0043278E"/>
    <w:rsid w:val="0043381B"/>
    <w:rsid w:val="00435A00"/>
    <w:rsid w:val="004361D4"/>
    <w:rsid w:val="004410BA"/>
    <w:rsid w:val="004416C3"/>
    <w:rsid w:val="0044235A"/>
    <w:rsid w:val="004616DE"/>
    <w:rsid w:val="0047392A"/>
    <w:rsid w:val="004773C3"/>
    <w:rsid w:val="00485B9C"/>
    <w:rsid w:val="0049546A"/>
    <w:rsid w:val="00495DE0"/>
    <w:rsid w:val="004A3F53"/>
    <w:rsid w:val="004A66BB"/>
    <w:rsid w:val="004C2D54"/>
    <w:rsid w:val="004C35CB"/>
    <w:rsid w:val="004C6418"/>
    <w:rsid w:val="004D0D07"/>
    <w:rsid w:val="004D48C0"/>
    <w:rsid w:val="004F4FC9"/>
    <w:rsid w:val="004F5C9B"/>
    <w:rsid w:val="005001F9"/>
    <w:rsid w:val="00501233"/>
    <w:rsid w:val="00501BD3"/>
    <w:rsid w:val="00502AC3"/>
    <w:rsid w:val="00503672"/>
    <w:rsid w:val="005127E9"/>
    <w:rsid w:val="005136F2"/>
    <w:rsid w:val="005213A8"/>
    <w:rsid w:val="0052305E"/>
    <w:rsid w:val="0052753E"/>
    <w:rsid w:val="005300AD"/>
    <w:rsid w:val="005368E6"/>
    <w:rsid w:val="0054046E"/>
    <w:rsid w:val="00550594"/>
    <w:rsid w:val="00560160"/>
    <w:rsid w:val="0057419F"/>
    <w:rsid w:val="00586A78"/>
    <w:rsid w:val="005A05AC"/>
    <w:rsid w:val="005A6EA9"/>
    <w:rsid w:val="005B2FCA"/>
    <w:rsid w:val="005B7252"/>
    <w:rsid w:val="005C0680"/>
    <w:rsid w:val="005C58DE"/>
    <w:rsid w:val="005D3E26"/>
    <w:rsid w:val="005D62EF"/>
    <w:rsid w:val="005D713D"/>
    <w:rsid w:val="005E1AC7"/>
    <w:rsid w:val="005E2B5D"/>
    <w:rsid w:val="005E6C2E"/>
    <w:rsid w:val="005F2FC9"/>
    <w:rsid w:val="0060217B"/>
    <w:rsid w:val="006074D3"/>
    <w:rsid w:val="00610B56"/>
    <w:rsid w:val="00614830"/>
    <w:rsid w:val="00614B81"/>
    <w:rsid w:val="00622046"/>
    <w:rsid w:val="00632B70"/>
    <w:rsid w:val="00641D98"/>
    <w:rsid w:val="00642F07"/>
    <w:rsid w:val="00643815"/>
    <w:rsid w:val="00644BB6"/>
    <w:rsid w:val="00650D3E"/>
    <w:rsid w:val="00650E15"/>
    <w:rsid w:val="0065195A"/>
    <w:rsid w:val="00666986"/>
    <w:rsid w:val="006679FD"/>
    <w:rsid w:val="0067274E"/>
    <w:rsid w:val="00681E9C"/>
    <w:rsid w:val="00684C83"/>
    <w:rsid w:val="0069064C"/>
    <w:rsid w:val="00693B1A"/>
    <w:rsid w:val="00697475"/>
    <w:rsid w:val="006A4BF4"/>
    <w:rsid w:val="006A641D"/>
    <w:rsid w:val="006B2244"/>
    <w:rsid w:val="006B50DF"/>
    <w:rsid w:val="006B6756"/>
    <w:rsid w:val="006C3104"/>
    <w:rsid w:val="006C40A9"/>
    <w:rsid w:val="006D7C33"/>
    <w:rsid w:val="006E14BB"/>
    <w:rsid w:val="006E7CC0"/>
    <w:rsid w:val="006F02EA"/>
    <w:rsid w:val="006F1996"/>
    <w:rsid w:val="006F462B"/>
    <w:rsid w:val="006F5363"/>
    <w:rsid w:val="006F7079"/>
    <w:rsid w:val="006F78A2"/>
    <w:rsid w:val="00706073"/>
    <w:rsid w:val="00706F16"/>
    <w:rsid w:val="007118D4"/>
    <w:rsid w:val="00714B10"/>
    <w:rsid w:val="00715262"/>
    <w:rsid w:val="007169E4"/>
    <w:rsid w:val="00722E35"/>
    <w:rsid w:val="00730E61"/>
    <w:rsid w:val="007438D0"/>
    <w:rsid w:val="00753EE2"/>
    <w:rsid w:val="00755FA2"/>
    <w:rsid w:val="007604B4"/>
    <w:rsid w:val="00763D46"/>
    <w:rsid w:val="0077413B"/>
    <w:rsid w:val="00777C32"/>
    <w:rsid w:val="00780F03"/>
    <w:rsid w:val="00782685"/>
    <w:rsid w:val="007864AD"/>
    <w:rsid w:val="00791015"/>
    <w:rsid w:val="007956B4"/>
    <w:rsid w:val="007977CA"/>
    <w:rsid w:val="007A6B6B"/>
    <w:rsid w:val="007B53FB"/>
    <w:rsid w:val="007C2654"/>
    <w:rsid w:val="007D0332"/>
    <w:rsid w:val="007D05F8"/>
    <w:rsid w:val="007D2FDE"/>
    <w:rsid w:val="007D5F1B"/>
    <w:rsid w:val="007E1229"/>
    <w:rsid w:val="007E75BF"/>
    <w:rsid w:val="007F1DCF"/>
    <w:rsid w:val="007F270A"/>
    <w:rsid w:val="007F3520"/>
    <w:rsid w:val="007F3C6D"/>
    <w:rsid w:val="007F5251"/>
    <w:rsid w:val="00804192"/>
    <w:rsid w:val="0081260C"/>
    <w:rsid w:val="00812C7D"/>
    <w:rsid w:val="00815AD7"/>
    <w:rsid w:val="0082076A"/>
    <w:rsid w:val="00823ADB"/>
    <w:rsid w:val="008306C0"/>
    <w:rsid w:val="008309F2"/>
    <w:rsid w:val="00832000"/>
    <w:rsid w:val="0083249F"/>
    <w:rsid w:val="00833DB2"/>
    <w:rsid w:val="00842A6D"/>
    <w:rsid w:val="00844C28"/>
    <w:rsid w:val="008537C2"/>
    <w:rsid w:val="00856AB3"/>
    <w:rsid w:val="008623DD"/>
    <w:rsid w:val="0086262E"/>
    <w:rsid w:val="00865049"/>
    <w:rsid w:val="00866C42"/>
    <w:rsid w:val="008816DD"/>
    <w:rsid w:val="00884104"/>
    <w:rsid w:val="00885ED6"/>
    <w:rsid w:val="008A15B7"/>
    <w:rsid w:val="008A624F"/>
    <w:rsid w:val="008A66EF"/>
    <w:rsid w:val="008B2A89"/>
    <w:rsid w:val="008B50EA"/>
    <w:rsid w:val="008B5F4B"/>
    <w:rsid w:val="008D2D23"/>
    <w:rsid w:val="008E069D"/>
    <w:rsid w:val="008E06AF"/>
    <w:rsid w:val="008E07D6"/>
    <w:rsid w:val="008E4D6E"/>
    <w:rsid w:val="008E7335"/>
    <w:rsid w:val="008F08CD"/>
    <w:rsid w:val="009007CA"/>
    <w:rsid w:val="00901DC6"/>
    <w:rsid w:val="00912D23"/>
    <w:rsid w:val="0091519C"/>
    <w:rsid w:val="009173A7"/>
    <w:rsid w:val="00921A5F"/>
    <w:rsid w:val="0093021A"/>
    <w:rsid w:val="009435BF"/>
    <w:rsid w:val="00945137"/>
    <w:rsid w:val="0094685C"/>
    <w:rsid w:val="00946EBE"/>
    <w:rsid w:val="009523BE"/>
    <w:rsid w:val="009528E3"/>
    <w:rsid w:val="00954A4F"/>
    <w:rsid w:val="009627AA"/>
    <w:rsid w:val="009648E2"/>
    <w:rsid w:val="0096686D"/>
    <w:rsid w:val="0097051F"/>
    <w:rsid w:val="009A1366"/>
    <w:rsid w:val="009A3E38"/>
    <w:rsid w:val="009A6EB6"/>
    <w:rsid w:val="009A717F"/>
    <w:rsid w:val="009B736C"/>
    <w:rsid w:val="009C0781"/>
    <w:rsid w:val="009C1D2A"/>
    <w:rsid w:val="009C2FE4"/>
    <w:rsid w:val="009C3513"/>
    <w:rsid w:val="009C57D0"/>
    <w:rsid w:val="009D2769"/>
    <w:rsid w:val="009D72F1"/>
    <w:rsid w:val="009D796B"/>
    <w:rsid w:val="009E067A"/>
    <w:rsid w:val="009E1DDA"/>
    <w:rsid w:val="009E256B"/>
    <w:rsid w:val="009F37A3"/>
    <w:rsid w:val="009F7B6C"/>
    <w:rsid w:val="00A0389D"/>
    <w:rsid w:val="00A03D70"/>
    <w:rsid w:val="00A11968"/>
    <w:rsid w:val="00A11A9D"/>
    <w:rsid w:val="00A11B80"/>
    <w:rsid w:val="00A15D08"/>
    <w:rsid w:val="00A20E71"/>
    <w:rsid w:val="00A21B94"/>
    <w:rsid w:val="00A21CC7"/>
    <w:rsid w:val="00A256E9"/>
    <w:rsid w:val="00A30A4D"/>
    <w:rsid w:val="00A32332"/>
    <w:rsid w:val="00A40510"/>
    <w:rsid w:val="00A452D0"/>
    <w:rsid w:val="00A532AF"/>
    <w:rsid w:val="00A54265"/>
    <w:rsid w:val="00A56ED9"/>
    <w:rsid w:val="00A623C8"/>
    <w:rsid w:val="00A668B4"/>
    <w:rsid w:val="00A72008"/>
    <w:rsid w:val="00A72E01"/>
    <w:rsid w:val="00A7421B"/>
    <w:rsid w:val="00A855A3"/>
    <w:rsid w:val="00A9138E"/>
    <w:rsid w:val="00A93334"/>
    <w:rsid w:val="00A94156"/>
    <w:rsid w:val="00A95207"/>
    <w:rsid w:val="00AA4FA1"/>
    <w:rsid w:val="00AA5C92"/>
    <w:rsid w:val="00AA7260"/>
    <w:rsid w:val="00AB098C"/>
    <w:rsid w:val="00AB0A2B"/>
    <w:rsid w:val="00AC05B3"/>
    <w:rsid w:val="00AC18EA"/>
    <w:rsid w:val="00AC2586"/>
    <w:rsid w:val="00AC4F24"/>
    <w:rsid w:val="00AD659C"/>
    <w:rsid w:val="00AE0698"/>
    <w:rsid w:val="00AE0E41"/>
    <w:rsid w:val="00AE0F12"/>
    <w:rsid w:val="00AE12F3"/>
    <w:rsid w:val="00AF05E9"/>
    <w:rsid w:val="00AF1287"/>
    <w:rsid w:val="00B02585"/>
    <w:rsid w:val="00B03905"/>
    <w:rsid w:val="00B0580B"/>
    <w:rsid w:val="00B1017D"/>
    <w:rsid w:val="00B15030"/>
    <w:rsid w:val="00B17995"/>
    <w:rsid w:val="00B243D9"/>
    <w:rsid w:val="00B415B5"/>
    <w:rsid w:val="00B41CBC"/>
    <w:rsid w:val="00B42656"/>
    <w:rsid w:val="00B43592"/>
    <w:rsid w:val="00B51092"/>
    <w:rsid w:val="00B52F55"/>
    <w:rsid w:val="00B53337"/>
    <w:rsid w:val="00B55D02"/>
    <w:rsid w:val="00B56D2F"/>
    <w:rsid w:val="00B6235B"/>
    <w:rsid w:val="00B62B04"/>
    <w:rsid w:val="00B67AB5"/>
    <w:rsid w:val="00B749DC"/>
    <w:rsid w:val="00B77B5E"/>
    <w:rsid w:val="00B812FA"/>
    <w:rsid w:val="00B855A8"/>
    <w:rsid w:val="00B930DA"/>
    <w:rsid w:val="00B95994"/>
    <w:rsid w:val="00B965C2"/>
    <w:rsid w:val="00BB24CB"/>
    <w:rsid w:val="00BB3742"/>
    <w:rsid w:val="00BC19DF"/>
    <w:rsid w:val="00BD262A"/>
    <w:rsid w:val="00BD28C0"/>
    <w:rsid w:val="00BE3940"/>
    <w:rsid w:val="00BE4859"/>
    <w:rsid w:val="00BE70AC"/>
    <w:rsid w:val="00BE777D"/>
    <w:rsid w:val="00BF1819"/>
    <w:rsid w:val="00BF4248"/>
    <w:rsid w:val="00BF4C1D"/>
    <w:rsid w:val="00BF720A"/>
    <w:rsid w:val="00C078D6"/>
    <w:rsid w:val="00C24D6C"/>
    <w:rsid w:val="00C35282"/>
    <w:rsid w:val="00C35EC5"/>
    <w:rsid w:val="00C43FAF"/>
    <w:rsid w:val="00C45820"/>
    <w:rsid w:val="00C46190"/>
    <w:rsid w:val="00C466AC"/>
    <w:rsid w:val="00C50C48"/>
    <w:rsid w:val="00C56872"/>
    <w:rsid w:val="00C6550F"/>
    <w:rsid w:val="00C67F4F"/>
    <w:rsid w:val="00C71325"/>
    <w:rsid w:val="00C85B72"/>
    <w:rsid w:val="00C85DB1"/>
    <w:rsid w:val="00C9396E"/>
    <w:rsid w:val="00CA6014"/>
    <w:rsid w:val="00CB5CCA"/>
    <w:rsid w:val="00CB6D91"/>
    <w:rsid w:val="00CC1B19"/>
    <w:rsid w:val="00CC44A6"/>
    <w:rsid w:val="00CE016A"/>
    <w:rsid w:val="00CE02D8"/>
    <w:rsid w:val="00CE0487"/>
    <w:rsid w:val="00CF2988"/>
    <w:rsid w:val="00CF6F41"/>
    <w:rsid w:val="00D31ABC"/>
    <w:rsid w:val="00D35456"/>
    <w:rsid w:val="00D376AF"/>
    <w:rsid w:val="00D46C85"/>
    <w:rsid w:val="00D510B5"/>
    <w:rsid w:val="00D5138A"/>
    <w:rsid w:val="00D56E2D"/>
    <w:rsid w:val="00D6284D"/>
    <w:rsid w:val="00D66632"/>
    <w:rsid w:val="00D67FD4"/>
    <w:rsid w:val="00D702D7"/>
    <w:rsid w:val="00D7124A"/>
    <w:rsid w:val="00D73338"/>
    <w:rsid w:val="00D74336"/>
    <w:rsid w:val="00D7508C"/>
    <w:rsid w:val="00D752A6"/>
    <w:rsid w:val="00D83A99"/>
    <w:rsid w:val="00D90E53"/>
    <w:rsid w:val="00DB12BE"/>
    <w:rsid w:val="00DB5599"/>
    <w:rsid w:val="00DB7FA3"/>
    <w:rsid w:val="00DC6F01"/>
    <w:rsid w:val="00DD0AFB"/>
    <w:rsid w:val="00DD1607"/>
    <w:rsid w:val="00DD4227"/>
    <w:rsid w:val="00DE2522"/>
    <w:rsid w:val="00DF063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4027"/>
    <w:rsid w:val="00E2410C"/>
    <w:rsid w:val="00E322FD"/>
    <w:rsid w:val="00E35204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82679"/>
    <w:rsid w:val="00E84487"/>
    <w:rsid w:val="00E87FD3"/>
    <w:rsid w:val="00E907C3"/>
    <w:rsid w:val="00E913DA"/>
    <w:rsid w:val="00E925B7"/>
    <w:rsid w:val="00E93CAB"/>
    <w:rsid w:val="00E9667E"/>
    <w:rsid w:val="00EA5CAC"/>
    <w:rsid w:val="00EB0B30"/>
    <w:rsid w:val="00EB1076"/>
    <w:rsid w:val="00EC4606"/>
    <w:rsid w:val="00ED7CAF"/>
    <w:rsid w:val="00EE34FD"/>
    <w:rsid w:val="00EE5315"/>
    <w:rsid w:val="00EE56D1"/>
    <w:rsid w:val="00EE65F0"/>
    <w:rsid w:val="00EF282F"/>
    <w:rsid w:val="00EF7CFC"/>
    <w:rsid w:val="00F017D8"/>
    <w:rsid w:val="00F1117E"/>
    <w:rsid w:val="00F12743"/>
    <w:rsid w:val="00F23899"/>
    <w:rsid w:val="00F365F7"/>
    <w:rsid w:val="00F41856"/>
    <w:rsid w:val="00F4196F"/>
    <w:rsid w:val="00F433C3"/>
    <w:rsid w:val="00F45FE7"/>
    <w:rsid w:val="00F46049"/>
    <w:rsid w:val="00F47B2A"/>
    <w:rsid w:val="00F5461A"/>
    <w:rsid w:val="00F6724E"/>
    <w:rsid w:val="00F70944"/>
    <w:rsid w:val="00F7152F"/>
    <w:rsid w:val="00F82570"/>
    <w:rsid w:val="00F874AD"/>
    <w:rsid w:val="00FA0D14"/>
    <w:rsid w:val="00FA2B73"/>
    <w:rsid w:val="00FA5AF5"/>
    <w:rsid w:val="00FA6BB0"/>
    <w:rsid w:val="00FB36AA"/>
    <w:rsid w:val="00FB3D4E"/>
    <w:rsid w:val="00FB523C"/>
    <w:rsid w:val="00FC1793"/>
    <w:rsid w:val="00FC783F"/>
    <w:rsid w:val="00FE0B3D"/>
    <w:rsid w:val="00FE525D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975</Characters>
  <Application>Microsoft Office Word</Application>
  <DocSecurity>0</DocSecurity>
  <Lines>88</Lines>
  <Paragraphs>65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5</cp:revision>
  <cp:lastPrinted>2025-05-14T07:01:00Z</cp:lastPrinted>
  <dcterms:created xsi:type="dcterms:W3CDTF">2025-05-14T07:11:00Z</dcterms:created>
  <dcterms:modified xsi:type="dcterms:W3CDTF">2025-05-14T08:00:00Z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03bb5850-d90b-4474-b26b-7e2f35996754</vt:lpwstr>
  </property>
</Properties>
</file>