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4C2873" w14:paraId="4D22549A" w14:textId="77777777">
        <w:trPr>
          <w:jc w:val="center"/>
        </w:trPr>
        <w:tc>
          <w:tcPr>
            <w:tcW w:w="9016" w:type="dxa"/>
            <w:shd w:val="pct10" w:color="000000" w:fill="auto"/>
            <w:vAlign w:val="center"/>
          </w:tcPr>
          <w:p w14:paraId="0BF17F29" w14:textId="41B1E9E5" w:rsidR="009C3081" w:rsidRPr="00A93334" w:rsidRDefault="009C3081" w:rsidP="009C3081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="00E65ECE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</w:t>
            </w:r>
            <w:r w:rsidR="00E65ECE">
              <w:rPr>
                <w:rFonts w:hint="eastAsia"/>
                <w:b/>
                <w:sz w:val="28"/>
                <w:szCs w:val="28"/>
              </w:rPr>
              <w:t>그룹</w:t>
            </w:r>
            <w:proofErr w:type="spellEnd"/>
          </w:p>
          <w:p w14:paraId="4D225499" w14:textId="49E99C26" w:rsidR="004C2873" w:rsidRDefault="009C3081" w:rsidP="009C3081">
            <w:pPr>
              <w:ind w:firstLineChars="0" w:firstLine="0"/>
              <w:rPr>
                <w:rFonts w:hint="eastAsia"/>
                <w:sz w:val="16"/>
                <w:szCs w:val="16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홍보2팀 |</w:t>
            </w:r>
            <w:r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</w:p>
        </w:tc>
      </w:tr>
    </w:tbl>
    <w:p w14:paraId="4D22549B" w14:textId="193A1015" w:rsidR="004C2873" w:rsidRDefault="00DE15A0">
      <w:pPr>
        <w:ind w:firstLine="160"/>
        <w:rPr>
          <w:rFonts w:ascii="나눔고딕" w:eastAsia="나눔고딕" w:hAnsi="나눔고딕"/>
          <w:sz w:val="4"/>
          <w:szCs w:val="4"/>
        </w:rPr>
      </w:pPr>
      <w:proofErr w:type="gramStart"/>
      <w:r>
        <w:rPr>
          <w:rFonts w:hint="eastAsia"/>
          <w:sz w:val="16"/>
          <w:szCs w:val="16"/>
        </w:rPr>
        <w:t>배포일 :</w:t>
      </w:r>
      <w:proofErr w:type="gramEnd"/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202</w:t>
      </w:r>
      <w:r w:rsidR="00330F5F">
        <w:rPr>
          <w:sz w:val="16"/>
          <w:szCs w:val="16"/>
        </w:rPr>
        <w:t>5</w:t>
      </w:r>
      <w:r>
        <w:rPr>
          <w:rFonts w:hint="eastAsia"/>
          <w:sz w:val="16"/>
          <w:szCs w:val="16"/>
        </w:rPr>
        <w:t xml:space="preserve">년 </w:t>
      </w:r>
      <w:r w:rsidR="00330F5F">
        <w:rPr>
          <w:sz w:val="16"/>
          <w:szCs w:val="16"/>
        </w:rPr>
        <w:t>07</w:t>
      </w:r>
      <w:r>
        <w:rPr>
          <w:rFonts w:hint="eastAsia"/>
          <w:sz w:val="16"/>
          <w:szCs w:val="16"/>
        </w:rPr>
        <w:t xml:space="preserve">월 </w:t>
      </w:r>
      <w:r w:rsidR="00283DD5">
        <w:rPr>
          <w:sz w:val="16"/>
          <w:szCs w:val="16"/>
        </w:rPr>
        <w:t>2</w:t>
      </w:r>
      <w:r w:rsidR="003C34B2">
        <w:rPr>
          <w:sz w:val="16"/>
          <w:szCs w:val="16"/>
        </w:rPr>
        <w:t>3</w:t>
      </w:r>
      <w:r>
        <w:rPr>
          <w:rFonts w:hint="eastAsia"/>
          <w:sz w:val="16"/>
          <w:szCs w:val="16"/>
        </w:rPr>
        <w:t>일</w:t>
      </w:r>
      <w:r w:rsidR="00A25115">
        <w:rPr>
          <w:rFonts w:hint="eastAsia"/>
          <w:sz w:val="16"/>
          <w:szCs w:val="16"/>
        </w:rPr>
        <w:t xml:space="preserve"> (</w:t>
      </w:r>
      <w:r w:rsidR="00283DD5">
        <w:rPr>
          <w:rFonts w:hint="eastAsia"/>
          <w:sz w:val="16"/>
          <w:szCs w:val="16"/>
        </w:rPr>
        <w:t>수</w:t>
      </w:r>
      <w:r w:rsidR="00A25115">
        <w:rPr>
          <w:rFonts w:hint="eastAsia"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tblCellMar>
          <w:top w:w="397" w:type="dxa"/>
          <w:left w:w="0" w:type="dxa"/>
          <w:bottom w:w="397" w:type="dxa"/>
          <w:right w:w="0" w:type="dxa"/>
        </w:tblCellMar>
        <w:tblLook w:val="04A0" w:firstRow="1" w:lastRow="0" w:firstColumn="1" w:lastColumn="0" w:noHBand="0" w:noVBand="1"/>
      </w:tblPr>
      <w:tblGrid>
        <w:gridCol w:w="8918"/>
      </w:tblGrid>
      <w:tr w:rsidR="004C2873" w14:paraId="4D2254A1" w14:textId="77777777" w:rsidTr="00CF629C">
        <w:trPr>
          <w:trHeight w:val="1523"/>
        </w:trPr>
        <w:tc>
          <w:tcPr>
            <w:tcW w:w="8918" w:type="dxa"/>
            <w:shd w:val="pct5" w:color="76C2F6" w:fill="auto"/>
            <w:tcMar>
              <w:left w:w="108" w:type="dxa"/>
              <w:right w:w="108" w:type="dxa"/>
            </w:tcMar>
            <w:vAlign w:val="center"/>
          </w:tcPr>
          <w:p w14:paraId="4D22549E" w14:textId="00F62BFB" w:rsidR="004C2873" w:rsidRPr="00401DC5" w:rsidRDefault="00E12338" w:rsidP="00201B0E">
            <w:pPr>
              <w:ind w:firstLineChars="0" w:firstLine="0"/>
              <w:jc w:val="center"/>
              <w:rPr>
                <w:rFonts w:cs="Arial"/>
                <w:b/>
                <w:sz w:val="36"/>
                <w:szCs w:val="36"/>
              </w:rPr>
            </w:pPr>
            <w:proofErr w:type="spellStart"/>
            <w:r w:rsidRPr="00401DC5">
              <w:rPr>
                <w:rFonts w:cs="Arial" w:hint="eastAsia"/>
                <w:b/>
                <w:sz w:val="36"/>
                <w:szCs w:val="36"/>
              </w:rPr>
              <w:t>차바이오그룹</w:t>
            </w:r>
            <w:proofErr w:type="spellEnd"/>
            <w:r w:rsidRPr="00401DC5">
              <w:rPr>
                <w:rFonts w:cs="Arial" w:hint="eastAsia"/>
                <w:b/>
                <w:sz w:val="36"/>
                <w:szCs w:val="36"/>
              </w:rPr>
              <w:t>,</w:t>
            </w:r>
            <w:r w:rsidRPr="00401DC5">
              <w:rPr>
                <w:rFonts w:cs="Arial"/>
                <w:b/>
                <w:sz w:val="36"/>
                <w:szCs w:val="36"/>
              </w:rPr>
              <w:t xml:space="preserve"> 'CGB(Cell Gene Biobank)' </w:t>
            </w:r>
            <w:r w:rsidRPr="00401DC5">
              <w:rPr>
                <w:rFonts w:cs="Arial" w:hint="eastAsia"/>
                <w:b/>
                <w:sz w:val="36"/>
                <w:szCs w:val="36"/>
              </w:rPr>
              <w:t>상량식</w:t>
            </w:r>
          </w:p>
          <w:p w14:paraId="4836151F" w14:textId="77777777" w:rsidR="00201B0E" w:rsidRPr="00627D3F" w:rsidRDefault="00201B0E" w:rsidP="00627D3F">
            <w:pPr>
              <w:spacing w:line="240" w:lineRule="auto"/>
              <w:ind w:firstLineChars="0" w:firstLine="0"/>
              <w:rPr>
                <w:rFonts w:hAnsi="Times New Roman"/>
                <w:b/>
              </w:rPr>
            </w:pPr>
          </w:p>
          <w:p w14:paraId="7146910D" w14:textId="60EB6A4F" w:rsidR="00283DD5" w:rsidRDefault="00E12338" w:rsidP="00621CE9">
            <w:pPr>
              <w:pStyle w:val="a3"/>
              <w:numPr>
                <w:ilvl w:val="0"/>
                <w:numId w:val="3"/>
              </w:numPr>
              <w:ind w:leftChars="0" w:left="357" w:firstLineChars="0" w:hanging="283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 xml:space="preserve">CGT </w:t>
            </w:r>
            <w:r>
              <w:rPr>
                <w:rFonts w:hAnsi="Times New Roman" w:hint="eastAsia"/>
                <w:b/>
                <w:sz w:val="22"/>
                <w:szCs w:val="22"/>
              </w:rPr>
              <w:t xml:space="preserve">분야 단일 시설 세계 </w:t>
            </w:r>
            <w:proofErr w:type="gramStart"/>
            <w:r>
              <w:rPr>
                <w:rFonts w:hAnsi="Times New Roman" w:hint="eastAsia"/>
                <w:b/>
                <w:sz w:val="22"/>
                <w:szCs w:val="22"/>
              </w:rPr>
              <w:t>최대</w:t>
            </w:r>
            <w:r>
              <w:rPr>
                <w:rFonts w:hAnsi="Times New Roman"/>
                <w:b/>
                <w:sz w:val="22"/>
                <w:szCs w:val="22"/>
              </w:rPr>
              <w:t>…</w:t>
            </w:r>
            <w:proofErr w:type="gramEnd"/>
            <w:r w:rsidR="00283DD5" w:rsidRPr="00283DD5">
              <w:rPr>
                <w:rFonts w:hAnsi="Times New Roman"/>
                <w:b/>
                <w:sz w:val="22"/>
                <w:szCs w:val="22"/>
              </w:rPr>
              <w:t>지상 10층, 지하 4층 연면적 6만 6115㎡</w:t>
            </w:r>
            <w:r>
              <w:rPr>
                <w:rFonts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b/>
                <w:sz w:val="22"/>
                <w:szCs w:val="22"/>
              </w:rPr>
              <w:t>규모</w:t>
            </w:r>
          </w:p>
          <w:p w14:paraId="267F5E1B" w14:textId="1890DF80" w:rsidR="00D2046B" w:rsidRPr="00E06923" w:rsidRDefault="008039C8" w:rsidP="00621CE9">
            <w:pPr>
              <w:pStyle w:val="a3"/>
              <w:numPr>
                <w:ilvl w:val="0"/>
                <w:numId w:val="3"/>
              </w:numPr>
              <w:ind w:leftChars="0" w:left="357" w:firstLineChars="0" w:hanging="283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 w:hint="eastAsia"/>
                <w:b/>
                <w:sz w:val="22"/>
                <w:szCs w:val="22"/>
              </w:rPr>
              <w:t>C</w:t>
            </w:r>
            <w:r>
              <w:rPr>
                <w:rFonts w:hAnsi="Times New Roman"/>
                <w:b/>
                <w:sz w:val="22"/>
                <w:szCs w:val="22"/>
              </w:rPr>
              <w:t>GT</w:t>
            </w:r>
            <w:r w:rsidR="00283DD5" w:rsidRPr="00283DD5">
              <w:rPr>
                <w:rFonts w:hAnsi="Times New Roman"/>
                <w:b/>
                <w:sz w:val="22"/>
                <w:szCs w:val="22"/>
              </w:rPr>
              <w:t xml:space="preserve"> CDMO</w:t>
            </w:r>
            <w:r>
              <w:rPr>
                <w:rFonts w:hAnsi="Times New Roman"/>
                <w:b/>
                <w:sz w:val="22"/>
                <w:szCs w:val="22"/>
              </w:rPr>
              <w:t xml:space="preserve"> </w:t>
            </w:r>
            <w:r w:rsidR="00283DD5" w:rsidRPr="00283DD5">
              <w:rPr>
                <w:rFonts w:hAnsi="Times New Roman"/>
                <w:b/>
                <w:sz w:val="22"/>
                <w:szCs w:val="22"/>
              </w:rPr>
              <w:t xml:space="preserve">시설, </w:t>
            </w:r>
            <w:proofErr w:type="spellStart"/>
            <w:r w:rsidR="001919AE" w:rsidRPr="00283DD5">
              <w:rPr>
                <w:rFonts w:hAnsi="Times New Roman"/>
                <w:b/>
                <w:sz w:val="22"/>
                <w:szCs w:val="22"/>
              </w:rPr>
              <w:t>바이오뱅크</w:t>
            </w:r>
            <w:proofErr w:type="spellEnd"/>
            <w:r w:rsidR="001919AE">
              <w:rPr>
                <w:rFonts w:hAnsi="Times New Roman" w:hint="eastAsia"/>
                <w:b/>
                <w:sz w:val="22"/>
                <w:szCs w:val="22"/>
              </w:rPr>
              <w:t xml:space="preserve">, </w:t>
            </w:r>
            <w:r w:rsidR="00283DD5">
              <w:rPr>
                <w:rFonts w:hAnsi="Times New Roman" w:hint="eastAsia"/>
                <w:b/>
                <w:sz w:val="22"/>
                <w:szCs w:val="22"/>
              </w:rPr>
              <w:t>오픈이노베이션센터</w:t>
            </w:r>
            <w:r w:rsidR="00684AD6">
              <w:rPr>
                <w:rFonts w:hAnsi="Times New Roman" w:hint="eastAsia"/>
                <w:b/>
                <w:sz w:val="22"/>
                <w:szCs w:val="22"/>
              </w:rPr>
              <w:t xml:space="preserve"> 갖추고 올해 </w:t>
            </w:r>
            <w:r w:rsidR="00684AD6">
              <w:rPr>
                <w:rFonts w:hAnsi="Times New Roman"/>
                <w:b/>
                <w:sz w:val="22"/>
                <w:szCs w:val="22"/>
              </w:rPr>
              <w:t>12</w:t>
            </w:r>
            <w:r w:rsidR="00716170">
              <w:rPr>
                <w:rFonts w:hAnsi="Times New Roman" w:hint="eastAsia"/>
                <w:b/>
                <w:sz w:val="22"/>
                <w:szCs w:val="22"/>
              </w:rPr>
              <w:t>월</w:t>
            </w:r>
            <w:r w:rsidR="00684AD6">
              <w:rPr>
                <w:rFonts w:hAnsi="Times New Roman" w:hint="eastAsia"/>
                <w:b/>
                <w:sz w:val="22"/>
                <w:szCs w:val="22"/>
              </w:rPr>
              <w:t xml:space="preserve"> 완공 </w:t>
            </w:r>
            <w:r w:rsidR="00CF629C">
              <w:rPr>
                <w:rFonts w:hAnsi="Times New Roman" w:hint="eastAsia"/>
                <w:b/>
                <w:sz w:val="22"/>
                <w:szCs w:val="22"/>
              </w:rPr>
              <w:t>목표</w:t>
            </w:r>
          </w:p>
          <w:p w14:paraId="4D2254A0" w14:textId="070892DB" w:rsidR="00684AD6" w:rsidRPr="00CF629C" w:rsidRDefault="00283DD5" w:rsidP="00CF629C">
            <w:pPr>
              <w:pStyle w:val="a3"/>
              <w:numPr>
                <w:ilvl w:val="0"/>
                <w:numId w:val="3"/>
              </w:numPr>
              <w:ind w:leftChars="0" w:left="357" w:firstLineChars="0" w:hanging="283"/>
              <w:rPr>
                <w:rFonts w:hAnsi="Times New Roman"/>
                <w:b/>
                <w:sz w:val="22"/>
                <w:szCs w:val="22"/>
              </w:rPr>
            </w:pPr>
            <w:proofErr w:type="spellStart"/>
            <w:r w:rsidRPr="00283DD5">
              <w:rPr>
                <w:rFonts w:hAnsi="Times New Roman" w:hint="eastAsia"/>
                <w:b/>
                <w:sz w:val="22"/>
                <w:szCs w:val="22"/>
              </w:rPr>
              <w:t>마티카</w:t>
            </w:r>
            <w:proofErr w:type="spellEnd"/>
            <w:r w:rsidRPr="00283DD5">
              <w:rPr>
                <w:rFonts w:hAnsi="Times New Roman"/>
                <w:b/>
                <w:sz w:val="22"/>
                <w:szCs w:val="22"/>
              </w:rPr>
              <w:t xml:space="preserve"> </w:t>
            </w:r>
            <w:r w:rsidR="008039C8">
              <w:rPr>
                <w:rFonts w:hAnsi="Times New Roman"/>
                <w:b/>
                <w:sz w:val="22"/>
                <w:szCs w:val="22"/>
              </w:rPr>
              <w:t xml:space="preserve">바이오 </w:t>
            </w:r>
            <w:r w:rsidR="008039C8">
              <w:rPr>
                <w:rFonts w:hAnsi="Times New Roman" w:hint="eastAsia"/>
                <w:b/>
                <w:sz w:val="22"/>
                <w:szCs w:val="22"/>
              </w:rPr>
              <w:t xml:space="preserve">등 글로벌 </w:t>
            </w:r>
            <w:r w:rsidR="008039C8">
              <w:rPr>
                <w:rFonts w:hAnsi="Times New Roman"/>
                <w:b/>
                <w:sz w:val="22"/>
                <w:szCs w:val="22"/>
              </w:rPr>
              <w:t xml:space="preserve">CGT </w:t>
            </w:r>
            <w:r w:rsidR="008039C8">
              <w:rPr>
                <w:rFonts w:hAnsi="Times New Roman" w:hint="eastAsia"/>
                <w:b/>
                <w:sz w:val="22"/>
                <w:szCs w:val="22"/>
              </w:rPr>
              <w:t>CDMO 네트워크</w:t>
            </w:r>
            <w:r w:rsidRPr="00283DD5">
              <w:rPr>
                <w:rFonts w:hAnsi="Times New Roman"/>
                <w:b/>
                <w:sz w:val="22"/>
                <w:szCs w:val="22"/>
              </w:rPr>
              <w:t xml:space="preserve"> 연계, 북미</w:t>
            </w:r>
            <w:r w:rsidRPr="00283DD5">
              <w:rPr>
                <w:rFonts w:hAnsi="Times New Roman"/>
                <w:b/>
                <w:sz w:val="22"/>
                <w:szCs w:val="22"/>
              </w:rPr>
              <w:t>·</w:t>
            </w:r>
            <w:r w:rsidRPr="00283DD5">
              <w:rPr>
                <w:rFonts w:hAnsi="Times New Roman"/>
                <w:b/>
                <w:sz w:val="22"/>
                <w:szCs w:val="22"/>
              </w:rPr>
              <w:t>유럽</w:t>
            </w:r>
            <w:r w:rsidRPr="00283DD5">
              <w:rPr>
                <w:rFonts w:hAnsi="Times New Roman"/>
                <w:b/>
                <w:sz w:val="22"/>
                <w:szCs w:val="22"/>
              </w:rPr>
              <w:t>·</w:t>
            </w:r>
            <w:r w:rsidRPr="00283DD5">
              <w:rPr>
                <w:rFonts w:hAnsi="Times New Roman"/>
                <w:b/>
                <w:sz w:val="22"/>
                <w:szCs w:val="22"/>
              </w:rPr>
              <w:t>아시아 시장 공략</w:t>
            </w:r>
          </w:p>
        </w:tc>
      </w:tr>
    </w:tbl>
    <w:p w14:paraId="4D2254A2" w14:textId="77777777" w:rsidR="004C2873" w:rsidRDefault="004C2873">
      <w:pPr>
        <w:widowControl/>
        <w:wordWrap/>
        <w:autoSpaceDE/>
        <w:autoSpaceDN/>
        <w:spacing w:line="240" w:lineRule="auto"/>
        <w:ind w:firstLine="200"/>
        <w:rPr>
          <w:rFonts w:cs="굴림"/>
          <w:b/>
        </w:rPr>
      </w:pPr>
    </w:p>
    <w:p w14:paraId="2A4E7D4D" w14:textId="6C91C8EC" w:rsidR="004C5BBE" w:rsidRDefault="003E2183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차바이오그룹</w:t>
      </w:r>
      <w:r w:rsidR="00201B0E" w:rsidRPr="00201B0E">
        <w:rPr>
          <w:sz w:val="22"/>
          <w:szCs w:val="22"/>
        </w:rPr>
        <w:t>이</w:t>
      </w:r>
      <w:proofErr w:type="spellEnd"/>
      <w:r w:rsidR="00201B0E" w:rsidRPr="00201B0E">
        <w:rPr>
          <w:sz w:val="22"/>
          <w:szCs w:val="22"/>
        </w:rPr>
        <w:t xml:space="preserve"> 판교 제2테크노밸리에 </w:t>
      </w:r>
      <w:r w:rsidR="006B0CF0">
        <w:rPr>
          <w:rFonts w:hint="eastAsia"/>
          <w:sz w:val="22"/>
          <w:szCs w:val="22"/>
        </w:rPr>
        <w:t>건설</w:t>
      </w:r>
      <w:r w:rsidR="00201B0E" w:rsidRPr="00201B0E">
        <w:rPr>
          <w:sz w:val="22"/>
          <w:szCs w:val="22"/>
        </w:rPr>
        <w:t xml:space="preserve"> 중인 'CGB(Cell Gene Biobank)'</w:t>
      </w:r>
      <w:r w:rsidR="00283DD5">
        <w:rPr>
          <w:sz w:val="22"/>
          <w:szCs w:val="22"/>
        </w:rPr>
        <w:t xml:space="preserve"> </w:t>
      </w:r>
      <w:r w:rsidR="00283DD5">
        <w:rPr>
          <w:rFonts w:hint="eastAsia"/>
          <w:sz w:val="22"/>
          <w:szCs w:val="22"/>
        </w:rPr>
        <w:t xml:space="preserve">건립 현장에서 </w:t>
      </w:r>
      <w:r w:rsidR="00012B27">
        <w:rPr>
          <w:sz w:val="22"/>
          <w:szCs w:val="22"/>
        </w:rPr>
        <w:t>23</w:t>
      </w:r>
      <w:r w:rsidR="00012B27">
        <w:rPr>
          <w:rFonts w:hint="eastAsia"/>
          <w:sz w:val="22"/>
          <w:szCs w:val="22"/>
        </w:rPr>
        <w:t xml:space="preserve">일 </w:t>
      </w:r>
      <w:r w:rsidR="00283DD5">
        <w:rPr>
          <w:rFonts w:hint="eastAsia"/>
          <w:sz w:val="22"/>
          <w:szCs w:val="22"/>
        </w:rPr>
        <w:t>상량식을 개최했다.</w:t>
      </w:r>
      <w:r w:rsidR="00283DD5">
        <w:rPr>
          <w:sz w:val="22"/>
          <w:szCs w:val="22"/>
        </w:rPr>
        <w:t xml:space="preserve"> </w:t>
      </w:r>
      <w:r w:rsidR="004C5BBE" w:rsidRPr="004C5BBE">
        <w:rPr>
          <w:rFonts w:hint="eastAsia"/>
          <w:sz w:val="22"/>
          <w:szCs w:val="22"/>
        </w:rPr>
        <w:t>상량식은</w:t>
      </w:r>
      <w:r w:rsidR="004C5BBE" w:rsidRPr="004C5BBE">
        <w:rPr>
          <w:sz w:val="22"/>
          <w:szCs w:val="22"/>
        </w:rPr>
        <w:t xml:space="preserve"> 공사 중인 건물의 </w:t>
      </w:r>
      <w:proofErr w:type="spellStart"/>
      <w:r w:rsidR="004C5BBE" w:rsidRPr="004C5BBE">
        <w:rPr>
          <w:sz w:val="22"/>
          <w:szCs w:val="22"/>
        </w:rPr>
        <w:t>외부공사를</w:t>
      </w:r>
      <w:proofErr w:type="spellEnd"/>
      <w:r w:rsidR="004C5BBE" w:rsidRPr="004C5BBE">
        <w:rPr>
          <w:sz w:val="22"/>
          <w:szCs w:val="22"/>
        </w:rPr>
        <w:t xml:space="preserve"> 마감하고 건물의 </w:t>
      </w:r>
      <w:proofErr w:type="spellStart"/>
      <w:r w:rsidR="004C5BBE" w:rsidRPr="004C5BBE">
        <w:rPr>
          <w:sz w:val="22"/>
          <w:szCs w:val="22"/>
        </w:rPr>
        <w:t>내부공사에</w:t>
      </w:r>
      <w:proofErr w:type="spellEnd"/>
      <w:r w:rsidR="004C5BBE" w:rsidRPr="004C5BBE">
        <w:rPr>
          <w:sz w:val="22"/>
          <w:szCs w:val="22"/>
        </w:rPr>
        <w:t xml:space="preserve"> 들어가기 전 대들보를 설치하는 행사다.</w:t>
      </w:r>
    </w:p>
    <w:p w14:paraId="371D8DE3" w14:textId="77777777" w:rsidR="004C5BBE" w:rsidRDefault="004C5BBE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5C5FEEAC" w14:textId="45D88515" w:rsidR="00283DD5" w:rsidRDefault="00097CD2" w:rsidP="00401DC5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이날 행사에는 </w:t>
      </w:r>
      <w:proofErr w:type="spellStart"/>
      <w:r w:rsidR="00AB4B14">
        <w:rPr>
          <w:rFonts w:hint="eastAsia"/>
          <w:sz w:val="22"/>
          <w:szCs w:val="22"/>
        </w:rPr>
        <w:t>이형</w:t>
      </w:r>
      <w:r w:rsidR="00E12338">
        <w:rPr>
          <w:rFonts w:hint="eastAsia"/>
          <w:sz w:val="22"/>
          <w:szCs w:val="22"/>
        </w:rPr>
        <w:t>훈</w:t>
      </w:r>
      <w:proofErr w:type="spellEnd"/>
      <w:r w:rsidR="007F0B1B">
        <w:rPr>
          <w:rFonts w:hint="eastAsia"/>
          <w:sz w:val="22"/>
          <w:szCs w:val="22"/>
        </w:rPr>
        <w:t xml:space="preserve"> 보건복지부 </w:t>
      </w:r>
      <w:r w:rsidR="00E12338">
        <w:rPr>
          <w:sz w:val="22"/>
          <w:szCs w:val="22"/>
        </w:rPr>
        <w:t>2</w:t>
      </w:r>
      <w:r w:rsidR="007F0B1B">
        <w:rPr>
          <w:rFonts w:hint="eastAsia"/>
          <w:sz w:val="22"/>
          <w:szCs w:val="22"/>
        </w:rPr>
        <w:t>차관,</w:t>
      </w:r>
      <w:r w:rsidR="007F0B1B">
        <w:rPr>
          <w:sz w:val="22"/>
          <w:szCs w:val="22"/>
        </w:rPr>
        <w:t xml:space="preserve"> </w:t>
      </w:r>
      <w:r w:rsidR="007F0B1B">
        <w:rPr>
          <w:rFonts w:hint="eastAsia"/>
          <w:sz w:val="22"/>
          <w:szCs w:val="22"/>
        </w:rPr>
        <w:t xml:space="preserve">신상진 성남시장, </w:t>
      </w:r>
      <w:proofErr w:type="spellStart"/>
      <w:r w:rsidR="00480ABE" w:rsidRPr="0085207F">
        <w:rPr>
          <w:rFonts w:hint="eastAsia"/>
          <w:sz w:val="22"/>
          <w:szCs w:val="22"/>
        </w:rPr>
        <w:t>이의준</w:t>
      </w:r>
      <w:proofErr w:type="spellEnd"/>
      <w:r w:rsidR="00480ABE" w:rsidRPr="0085207F">
        <w:rPr>
          <w:sz w:val="22"/>
          <w:szCs w:val="22"/>
        </w:rPr>
        <w:t xml:space="preserve"> 성남산업진흥원장</w:t>
      </w:r>
      <w:r w:rsidR="00480ABE">
        <w:rPr>
          <w:rFonts w:hint="eastAsia"/>
          <w:sz w:val="22"/>
          <w:szCs w:val="22"/>
        </w:rPr>
        <w:t xml:space="preserve">, </w:t>
      </w:r>
      <w:proofErr w:type="spellStart"/>
      <w:r w:rsidRPr="00097CD2">
        <w:rPr>
          <w:rFonts w:hint="eastAsia"/>
          <w:sz w:val="22"/>
          <w:szCs w:val="22"/>
        </w:rPr>
        <w:t>차광렬</w:t>
      </w:r>
      <w:proofErr w:type="spellEnd"/>
      <w:r w:rsidRPr="00097CD2">
        <w:rPr>
          <w:sz w:val="22"/>
          <w:szCs w:val="22"/>
        </w:rPr>
        <w:t xml:space="preserve"> </w:t>
      </w:r>
      <w:proofErr w:type="spellStart"/>
      <w:r w:rsidRPr="00097CD2">
        <w:rPr>
          <w:sz w:val="22"/>
          <w:szCs w:val="22"/>
        </w:rPr>
        <w:t>차병원</w:t>
      </w:r>
      <w:proofErr w:type="spellEnd"/>
      <w:r w:rsidRPr="00097CD2">
        <w:rPr>
          <w:sz w:val="22"/>
          <w:szCs w:val="22"/>
        </w:rPr>
        <w:t>·</w:t>
      </w:r>
      <w:proofErr w:type="spellStart"/>
      <w:r w:rsidR="00012B27">
        <w:rPr>
          <w:rFonts w:hint="eastAsia"/>
          <w:sz w:val="22"/>
          <w:szCs w:val="22"/>
        </w:rPr>
        <w:t>차</w:t>
      </w:r>
      <w:r w:rsidRPr="00097CD2">
        <w:rPr>
          <w:sz w:val="22"/>
          <w:szCs w:val="22"/>
        </w:rPr>
        <w:t>바이오그룹</w:t>
      </w:r>
      <w:proofErr w:type="spellEnd"/>
      <w:r w:rsidRPr="00097CD2">
        <w:rPr>
          <w:sz w:val="22"/>
          <w:szCs w:val="22"/>
        </w:rPr>
        <w:t xml:space="preserve"> </w:t>
      </w:r>
      <w:r>
        <w:rPr>
          <w:sz w:val="22"/>
          <w:szCs w:val="22"/>
        </w:rPr>
        <w:t>글로벌종합연구소장</w:t>
      </w:r>
      <w:r w:rsidR="0034576E">
        <w:rPr>
          <w:rFonts w:hint="eastAsia"/>
          <w:sz w:val="22"/>
          <w:szCs w:val="22"/>
        </w:rPr>
        <w:t>,</w:t>
      </w:r>
      <w:r w:rsidR="007F0B1B">
        <w:rPr>
          <w:rFonts w:hint="eastAsia"/>
          <w:sz w:val="22"/>
          <w:szCs w:val="22"/>
        </w:rPr>
        <w:t xml:space="preserve"> </w:t>
      </w:r>
      <w:r w:rsidR="00401DC5">
        <w:rPr>
          <w:rFonts w:hint="eastAsia"/>
          <w:sz w:val="22"/>
          <w:szCs w:val="22"/>
        </w:rPr>
        <w:t xml:space="preserve">김한중 차 </w:t>
      </w:r>
      <w:proofErr w:type="spellStart"/>
      <w:r w:rsidR="00401DC5">
        <w:rPr>
          <w:rFonts w:hint="eastAsia"/>
          <w:sz w:val="22"/>
          <w:szCs w:val="22"/>
        </w:rPr>
        <w:t>의과학대</w:t>
      </w:r>
      <w:proofErr w:type="spellEnd"/>
      <w:r w:rsidR="00401DC5">
        <w:rPr>
          <w:rFonts w:hint="eastAsia"/>
          <w:sz w:val="22"/>
          <w:szCs w:val="22"/>
        </w:rPr>
        <w:t xml:space="preserve"> 이사장,</w:t>
      </w:r>
      <w:r w:rsidR="00401DC5">
        <w:rPr>
          <w:sz w:val="22"/>
          <w:szCs w:val="22"/>
        </w:rPr>
        <w:t xml:space="preserve"> </w:t>
      </w:r>
      <w:proofErr w:type="spellStart"/>
      <w:r w:rsidR="00480ABE">
        <w:rPr>
          <w:rFonts w:hint="eastAsia"/>
          <w:sz w:val="22"/>
          <w:szCs w:val="22"/>
        </w:rPr>
        <w:t>최석윤</w:t>
      </w:r>
      <w:proofErr w:type="spellEnd"/>
      <w:r w:rsidR="00480ABE">
        <w:rPr>
          <w:rFonts w:hint="eastAsia"/>
          <w:sz w:val="22"/>
          <w:szCs w:val="22"/>
        </w:rPr>
        <w:t xml:space="preserve"> </w:t>
      </w:r>
      <w:proofErr w:type="spellStart"/>
      <w:r w:rsidR="007F0B1B">
        <w:rPr>
          <w:rFonts w:hint="eastAsia"/>
          <w:sz w:val="22"/>
          <w:szCs w:val="22"/>
        </w:rPr>
        <w:t>차바이오텍</w:t>
      </w:r>
      <w:proofErr w:type="spellEnd"/>
      <w:r w:rsidR="007F0B1B">
        <w:rPr>
          <w:rFonts w:hint="eastAsia"/>
          <w:sz w:val="22"/>
          <w:szCs w:val="22"/>
        </w:rPr>
        <w:t xml:space="preserve"> 부회장</w:t>
      </w:r>
      <w:r>
        <w:rPr>
          <w:rFonts w:hint="eastAsia"/>
          <w:sz w:val="22"/>
          <w:szCs w:val="22"/>
        </w:rPr>
        <w:t xml:space="preserve"> 등 </w:t>
      </w:r>
      <w:r w:rsidR="00012B27">
        <w:rPr>
          <w:sz w:val="22"/>
          <w:szCs w:val="22"/>
        </w:rPr>
        <w:t>200</w:t>
      </w:r>
      <w:r w:rsidR="00012B27">
        <w:rPr>
          <w:rFonts w:hint="eastAsia"/>
          <w:sz w:val="22"/>
          <w:szCs w:val="22"/>
        </w:rPr>
        <w:t xml:space="preserve">여 명이 </w:t>
      </w:r>
      <w:r w:rsidR="00BE48A4">
        <w:rPr>
          <w:rFonts w:hint="eastAsia"/>
          <w:sz w:val="22"/>
          <w:szCs w:val="22"/>
        </w:rPr>
        <w:t>참</w:t>
      </w:r>
      <w:r>
        <w:rPr>
          <w:rFonts w:hint="eastAsia"/>
          <w:sz w:val="22"/>
          <w:szCs w:val="22"/>
        </w:rPr>
        <w:t>석했다.</w:t>
      </w:r>
    </w:p>
    <w:p w14:paraId="131A9571" w14:textId="38064A8D" w:rsidR="00097CD2" w:rsidRDefault="00097CD2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5DF5FBAD" w14:textId="37D71BBF" w:rsidR="00670566" w:rsidRDefault="00FC7397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올해 말 완공 예정인 </w:t>
      </w:r>
      <w:r w:rsidR="007F0B1B" w:rsidRPr="007F0B1B">
        <w:rPr>
          <w:sz w:val="22"/>
          <w:szCs w:val="22"/>
        </w:rPr>
        <w:t xml:space="preserve">CGB는 지상 10층, 지하 4층, 연면적 </w:t>
      </w:r>
      <w:r w:rsidR="00670566" w:rsidRPr="00670566">
        <w:rPr>
          <w:sz w:val="22"/>
          <w:szCs w:val="22"/>
        </w:rPr>
        <w:t>6만 6115㎡</w:t>
      </w:r>
      <w:r w:rsidR="00670566">
        <w:rPr>
          <w:sz w:val="22"/>
          <w:szCs w:val="22"/>
        </w:rPr>
        <w:t>(</w:t>
      </w:r>
      <w:r w:rsidR="007F0B1B" w:rsidRPr="007F0B1B">
        <w:rPr>
          <w:sz w:val="22"/>
          <w:szCs w:val="22"/>
        </w:rPr>
        <w:t>약 2만평</w:t>
      </w:r>
      <w:r w:rsidR="00A03FDF">
        <w:rPr>
          <w:rFonts w:hint="eastAsia"/>
          <w:sz w:val="22"/>
          <w:szCs w:val="22"/>
        </w:rPr>
        <w:t>)</w:t>
      </w:r>
      <w:r w:rsidR="00A03FDF" w:rsidRPr="00A03FDF">
        <w:rPr>
          <w:rFonts w:hint="eastAsia"/>
          <w:sz w:val="22"/>
          <w:szCs w:val="22"/>
        </w:rPr>
        <w:t>으로</w:t>
      </w:r>
      <w:r w:rsidR="00A03FDF" w:rsidRPr="00A03FDF">
        <w:rPr>
          <w:sz w:val="22"/>
          <w:szCs w:val="22"/>
        </w:rPr>
        <w:t xml:space="preserve"> </w:t>
      </w:r>
      <w:proofErr w:type="spellStart"/>
      <w:r w:rsidR="00A03FDF" w:rsidRPr="00A03FDF">
        <w:rPr>
          <w:sz w:val="22"/>
          <w:szCs w:val="22"/>
        </w:rPr>
        <w:t>세포</w:t>
      </w:r>
      <w:r w:rsidR="00A03FDF" w:rsidRPr="00A03FDF">
        <w:rPr>
          <w:rFonts w:ascii="MS Gothic" w:eastAsia="MS Gothic" w:hAnsi="MS Gothic" w:cs="MS Gothic" w:hint="eastAsia"/>
          <w:sz w:val="22"/>
          <w:szCs w:val="22"/>
        </w:rPr>
        <w:t>‧</w:t>
      </w:r>
      <w:r w:rsidR="00A03FDF" w:rsidRPr="00A03FDF">
        <w:rPr>
          <w:sz w:val="22"/>
          <w:szCs w:val="22"/>
        </w:rPr>
        <w:t>유전자치료제</w:t>
      </w:r>
      <w:proofErr w:type="spellEnd"/>
      <w:r w:rsidR="00A03FDF">
        <w:rPr>
          <w:rFonts w:hint="eastAsia"/>
          <w:sz w:val="22"/>
          <w:szCs w:val="22"/>
        </w:rPr>
        <w:t>(</w:t>
      </w:r>
      <w:r w:rsidR="00A03FDF">
        <w:rPr>
          <w:sz w:val="22"/>
          <w:szCs w:val="22"/>
        </w:rPr>
        <w:t>CGT)</w:t>
      </w:r>
      <w:r w:rsidR="00A03FDF" w:rsidRPr="00A03FDF">
        <w:rPr>
          <w:sz w:val="22"/>
          <w:szCs w:val="22"/>
        </w:rPr>
        <w:t xml:space="preserve"> 분야의 단일 시설로는 세계 최대 규모다. </w:t>
      </w:r>
      <w:r w:rsidR="00E12338">
        <w:rPr>
          <w:sz w:val="22"/>
          <w:szCs w:val="22"/>
        </w:rPr>
        <w:t xml:space="preserve">CGT </w:t>
      </w:r>
      <w:r w:rsidR="00670566" w:rsidRPr="00670566">
        <w:rPr>
          <w:sz w:val="22"/>
          <w:szCs w:val="22"/>
        </w:rPr>
        <w:t xml:space="preserve">CDMO(위탁개발생산) 시설, cGMP 제조시설, CRO(임상시험수탁기관), </w:t>
      </w:r>
      <w:proofErr w:type="spellStart"/>
      <w:r w:rsidR="00670566" w:rsidRPr="00670566">
        <w:rPr>
          <w:sz w:val="22"/>
          <w:szCs w:val="22"/>
        </w:rPr>
        <w:t>바이오뱅크</w:t>
      </w:r>
      <w:proofErr w:type="spellEnd"/>
      <w:r w:rsidR="00670566" w:rsidRPr="00670566">
        <w:rPr>
          <w:sz w:val="22"/>
          <w:szCs w:val="22"/>
        </w:rPr>
        <w:t xml:space="preserve">, 첨단 </w:t>
      </w:r>
      <w:proofErr w:type="spellStart"/>
      <w:r w:rsidR="00670566" w:rsidRPr="00670566">
        <w:rPr>
          <w:sz w:val="22"/>
          <w:szCs w:val="22"/>
        </w:rPr>
        <w:t>연구설비</w:t>
      </w:r>
      <w:proofErr w:type="spellEnd"/>
      <w:r w:rsidR="00670566" w:rsidRPr="00670566">
        <w:rPr>
          <w:sz w:val="22"/>
          <w:szCs w:val="22"/>
        </w:rPr>
        <w:t xml:space="preserve">, </w:t>
      </w:r>
      <w:proofErr w:type="spellStart"/>
      <w:r w:rsidR="00670566" w:rsidRPr="00670566">
        <w:rPr>
          <w:sz w:val="22"/>
          <w:szCs w:val="22"/>
        </w:rPr>
        <w:t>벤처</w:t>
      </w:r>
      <w:r w:rsidR="003E2183">
        <w:rPr>
          <w:rFonts w:hint="eastAsia"/>
          <w:sz w:val="22"/>
          <w:szCs w:val="22"/>
        </w:rPr>
        <w:t>·</w:t>
      </w:r>
      <w:r w:rsidR="00670566" w:rsidRPr="00670566">
        <w:rPr>
          <w:sz w:val="22"/>
          <w:szCs w:val="22"/>
        </w:rPr>
        <w:t>스타트업을</w:t>
      </w:r>
      <w:proofErr w:type="spellEnd"/>
      <w:r w:rsidR="00670566" w:rsidRPr="00670566">
        <w:rPr>
          <w:sz w:val="22"/>
          <w:szCs w:val="22"/>
        </w:rPr>
        <w:t xml:space="preserve"> 위한 공유 오피스 등</w:t>
      </w:r>
      <w:r w:rsidR="007F0B1B" w:rsidRPr="007F0B1B">
        <w:rPr>
          <w:sz w:val="22"/>
          <w:szCs w:val="22"/>
        </w:rPr>
        <w:t xml:space="preserve"> 바이오산업 전반의 핵심 </w:t>
      </w:r>
      <w:r w:rsidR="004C5BBE">
        <w:rPr>
          <w:sz w:val="22"/>
          <w:szCs w:val="22"/>
        </w:rPr>
        <w:t>인프라</w:t>
      </w:r>
      <w:r w:rsidR="004C5BBE">
        <w:rPr>
          <w:rFonts w:hint="eastAsia"/>
          <w:sz w:val="22"/>
          <w:szCs w:val="22"/>
        </w:rPr>
        <w:t xml:space="preserve">를 갖출 </w:t>
      </w:r>
      <w:r w:rsidR="007F0B1B" w:rsidRPr="007F0B1B">
        <w:rPr>
          <w:sz w:val="22"/>
          <w:szCs w:val="22"/>
        </w:rPr>
        <w:t>예정이다</w:t>
      </w:r>
      <w:r w:rsidR="004C5BBE">
        <w:rPr>
          <w:sz w:val="22"/>
          <w:szCs w:val="22"/>
        </w:rPr>
        <w:t>.</w:t>
      </w:r>
    </w:p>
    <w:p w14:paraId="5250380A" w14:textId="78BD8261" w:rsidR="00BD3CAE" w:rsidRDefault="00BD3CAE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4F6B4F89" w14:textId="046AAA9D" w:rsidR="00BD3CAE" w:rsidRDefault="00BD3CAE" w:rsidP="00BD3CA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sz w:val="22"/>
          <w:szCs w:val="22"/>
        </w:rPr>
        <w:t>CGB</w:t>
      </w:r>
      <w:r>
        <w:rPr>
          <w:rFonts w:hint="eastAsia"/>
          <w:sz w:val="22"/>
          <w:szCs w:val="22"/>
        </w:rPr>
        <w:t xml:space="preserve">가 위치한 성남시는 </w:t>
      </w:r>
      <w:r w:rsidRPr="00480ABE">
        <w:rPr>
          <w:sz w:val="22"/>
          <w:szCs w:val="22"/>
        </w:rPr>
        <w:t xml:space="preserve">판교 제1·2 테크노밸리와 4차산업기술연구단지(제3 </w:t>
      </w:r>
      <w:proofErr w:type="spellStart"/>
      <w:r w:rsidRPr="00480ABE">
        <w:rPr>
          <w:sz w:val="22"/>
          <w:szCs w:val="22"/>
        </w:rPr>
        <w:t>테크노밸리</w:t>
      </w:r>
      <w:proofErr w:type="spellEnd"/>
      <w:r w:rsidRPr="00480ABE">
        <w:rPr>
          <w:sz w:val="22"/>
          <w:szCs w:val="22"/>
        </w:rPr>
        <w:t xml:space="preserve">)를 연계해 </w:t>
      </w:r>
      <w:proofErr w:type="spellStart"/>
      <w:r w:rsidRPr="00480ABE">
        <w:rPr>
          <w:sz w:val="22"/>
          <w:szCs w:val="22"/>
        </w:rPr>
        <w:t>바이오와</w:t>
      </w:r>
      <w:proofErr w:type="spellEnd"/>
      <w:r w:rsidRPr="00480ABE">
        <w:rPr>
          <w:sz w:val="22"/>
          <w:szCs w:val="22"/>
        </w:rPr>
        <w:t xml:space="preserve"> 인공지능(AI) 분야를 아우르는 클러스터를 구축</w:t>
      </w:r>
      <w:r>
        <w:rPr>
          <w:rFonts w:hint="eastAsia"/>
          <w:sz w:val="22"/>
          <w:szCs w:val="22"/>
        </w:rPr>
        <w:t>해</w:t>
      </w:r>
      <w:r w:rsidRPr="00480ABE">
        <w:rPr>
          <w:sz w:val="22"/>
          <w:szCs w:val="22"/>
        </w:rPr>
        <w:t>, 아시아를 대표하는 글로벌 바이오 혁신</w:t>
      </w:r>
      <w:r>
        <w:rPr>
          <w:rFonts w:hint="eastAsia"/>
          <w:sz w:val="22"/>
          <w:szCs w:val="22"/>
        </w:rPr>
        <w:t>의</w:t>
      </w:r>
      <w:r w:rsidRPr="00480ABE">
        <w:rPr>
          <w:sz w:val="22"/>
          <w:szCs w:val="22"/>
        </w:rPr>
        <w:t xml:space="preserve"> 중심지로 도약한다는 계획이다. CGB는 전 세계 바이오 시장에서 한국이 글로벌 허브로 도약하는 데 </w:t>
      </w:r>
      <w:r>
        <w:rPr>
          <w:rFonts w:hint="eastAsia"/>
          <w:sz w:val="22"/>
          <w:szCs w:val="22"/>
        </w:rPr>
        <w:t>핵심</w:t>
      </w:r>
      <w:r w:rsidRPr="00480ABE">
        <w:rPr>
          <w:sz w:val="22"/>
          <w:szCs w:val="22"/>
        </w:rPr>
        <w:t xml:space="preserve"> 역할을 할 </w:t>
      </w:r>
      <w:r w:rsidR="008F0CBE">
        <w:rPr>
          <w:rFonts w:hint="eastAsia"/>
          <w:sz w:val="22"/>
          <w:szCs w:val="22"/>
        </w:rPr>
        <w:t>것으로 기대된다.</w:t>
      </w:r>
    </w:p>
    <w:p w14:paraId="4A396CF8" w14:textId="77777777" w:rsidR="00670566" w:rsidRDefault="00670566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474F835" w14:textId="0E4A721B" w:rsidR="00670566" w:rsidRDefault="00670566" w:rsidP="00670566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BE48A4">
        <w:rPr>
          <w:sz w:val="22"/>
          <w:szCs w:val="22"/>
        </w:rPr>
        <w:t>CGB</w:t>
      </w:r>
      <w:r w:rsidR="0072172F">
        <w:rPr>
          <w:rFonts w:hint="eastAsia"/>
          <w:sz w:val="22"/>
          <w:szCs w:val="22"/>
        </w:rPr>
        <w:t xml:space="preserve">는 </w:t>
      </w:r>
      <w:proofErr w:type="spellStart"/>
      <w:r w:rsidR="004B32F5">
        <w:rPr>
          <w:rFonts w:hint="eastAsia"/>
          <w:sz w:val="22"/>
          <w:szCs w:val="22"/>
        </w:rPr>
        <w:t>차바이오그룹이</w:t>
      </w:r>
      <w:proofErr w:type="spellEnd"/>
      <w:r w:rsidR="004B32F5">
        <w:rPr>
          <w:rFonts w:hint="eastAsia"/>
          <w:sz w:val="22"/>
          <w:szCs w:val="22"/>
        </w:rPr>
        <w:t xml:space="preserve"> </w:t>
      </w:r>
      <w:r w:rsidR="00746051">
        <w:rPr>
          <w:rFonts w:hint="eastAsia"/>
          <w:sz w:val="22"/>
          <w:szCs w:val="22"/>
        </w:rPr>
        <w:t xml:space="preserve">추진 중인 글로벌 </w:t>
      </w:r>
      <w:r w:rsidR="00746051">
        <w:rPr>
          <w:sz w:val="22"/>
          <w:szCs w:val="22"/>
        </w:rPr>
        <w:t xml:space="preserve">CGT CDMO </w:t>
      </w:r>
      <w:r w:rsidR="00746051">
        <w:rPr>
          <w:rFonts w:hint="eastAsia"/>
          <w:sz w:val="22"/>
          <w:szCs w:val="22"/>
        </w:rPr>
        <w:t xml:space="preserve">사업의 </w:t>
      </w:r>
      <w:r w:rsidR="00E12338">
        <w:rPr>
          <w:rFonts w:hint="eastAsia"/>
          <w:sz w:val="22"/>
          <w:szCs w:val="22"/>
        </w:rPr>
        <w:t>생산</w:t>
      </w:r>
      <w:r w:rsidR="00746051">
        <w:rPr>
          <w:rFonts w:hint="eastAsia"/>
          <w:sz w:val="22"/>
          <w:szCs w:val="22"/>
        </w:rPr>
        <w:t>기지 역할을 하게 된다.</w:t>
      </w:r>
      <w:r w:rsidR="00746051">
        <w:rPr>
          <w:sz w:val="22"/>
          <w:szCs w:val="22"/>
        </w:rPr>
        <w:t xml:space="preserve"> </w:t>
      </w:r>
      <w:proofErr w:type="spellStart"/>
      <w:r w:rsidR="00746051" w:rsidRPr="00BE48A4">
        <w:rPr>
          <w:rFonts w:hint="eastAsia"/>
          <w:sz w:val="22"/>
          <w:szCs w:val="22"/>
        </w:rPr>
        <w:t>차바이오텍의</w:t>
      </w:r>
      <w:proofErr w:type="spellEnd"/>
      <w:r w:rsidR="00746051" w:rsidRPr="00BE48A4">
        <w:rPr>
          <w:sz w:val="22"/>
          <w:szCs w:val="22"/>
        </w:rPr>
        <w:t xml:space="preserve"> </w:t>
      </w:r>
      <w:r w:rsidR="00012B27">
        <w:rPr>
          <w:rFonts w:hint="eastAsia"/>
          <w:sz w:val="22"/>
          <w:szCs w:val="22"/>
        </w:rPr>
        <w:t xml:space="preserve">세포기술력과 전문인력에 </w:t>
      </w:r>
      <w:r w:rsidR="00012B27" w:rsidRPr="00BE48A4">
        <w:rPr>
          <w:sz w:val="22"/>
          <w:szCs w:val="22"/>
        </w:rPr>
        <w:t xml:space="preserve">미국 자회사 </w:t>
      </w:r>
      <w:proofErr w:type="spellStart"/>
      <w:r w:rsidR="00012B27" w:rsidRPr="00BE48A4">
        <w:rPr>
          <w:sz w:val="22"/>
          <w:szCs w:val="22"/>
        </w:rPr>
        <w:t>마티카</w:t>
      </w:r>
      <w:proofErr w:type="spellEnd"/>
      <w:r w:rsidR="00012B27" w:rsidRPr="00BE48A4">
        <w:rPr>
          <w:sz w:val="22"/>
          <w:szCs w:val="22"/>
        </w:rPr>
        <w:t xml:space="preserve"> 바이오테크놀로지(</w:t>
      </w:r>
      <w:proofErr w:type="spellStart"/>
      <w:r w:rsidR="00012B27" w:rsidRPr="00BE48A4">
        <w:rPr>
          <w:sz w:val="22"/>
          <w:szCs w:val="22"/>
        </w:rPr>
        <w:t>Matica</w:t>
      </w:r>
      <w:proofErr w:type="spellEnd"/>
      <w:r w:rsidR="00012B27">
        <w:rPr>
          <w:sz w:val="22"/>
          <w:szCs w:val="22"/>
        </w:rPr>
        <w:t xml:space="preserve"> </w:t>
      </w:r>
      <w:proofErr w:type="spellStart"/>
      <w:r w:rsidR="00012B27">
        <w:rPr>
          <w:sz w:val="22"/>
          <w:szCs w:val="22"/>
        </w:rPr>
        <w:t>Biotechnolog</w:t>
      </w:r>
      <w:proofErr w:type="spellEnd"/>
      <w:r w:rsidR="00012B27">
        <w:rPr>
          <w:sz w:val="22"/>
          <w:szCs w:val="22"/>
        </w:rPr>
        <w:t>)</w:t>
      </w:r>
      <w:proofErr w:type="spellStart"/>
      <w:r w:rsidR="00012B27">
        <w:rPr>
          <w:rFonts w:hint="eastAsia"/>
          <w:sz w:val="22"/>
          <w:szCs w:val="22"/>
        </w:rPr>
        <w:t>를</w:t>
      </w:r>
      <w:proofErr w:type="spellEnd"/>
      <w:r w:rsidR="00012B27">
        <w:rPr>
          <w:rFonts w:hint="eastAsia"/>
          <w:sz w:val="22"/>
          <w:szCs w:val="22"/>
        </w:rPr>
        <w:t xml:space="preserve"> 비롯한 글로벌</w:t>
      </w:r>
      <w:r w:rsidR="00012B27" w:rsidRPr="00BE48A4">
        <w:rPr>
          <w:sz w:val="22"/>
          <w:szCs w:val="22"/>
        </w:rPr>
        <w:t xml:space="preserve"> CGT CDMO </w:t>
      </w:r>
      <w:r w:rsidR="00012B27">
        <w:rPr>
          <w:rFonts w:hint="eastAsia"/>
          <w:sz w:val="22"/>
          <w:szCs w:val="22"/>
        </w:rPr>
        <w:t xml:space="preserve">네크워크의 </w:t>
      </w:r>
      <w:r w:rsidR="00012B27" w:rsidRPr="00BE48A4">
        <w:rPr>
          <w:sz w:val="22"/>
          <w:szCs w:val="22"/>
        </w:rPr>
        <w:t xml:space="preserve">노하우를 </w:t>
      </w:r>
      <w:r w:rsidR="00012B27">
        <w:rPr>
          <w:rFonts w:hint="eastAsia"/>
          <w:sz w:val="22"/>
          <w:szCs w:val="22"/>
        </w:rPr>
        <w:t xml:space="preserve">접목해 글로벌 </w:t>
      </w:r>
      <w:r w:rsidR="00012B27">
        <w:rPr>
          <w:sz w:val="22"/>
          <w:szCs w:val="22"/>
        </w:rPr>
        <w:t xml:space="preserve">CGT CDMO </w:t>
      </w:r>
      <w:r w:rsidR="00012B27">
        <w:rPr>
          <w:rFonts w:hint="eastAsia"/>
          <w:sz w:val="22"/>
          <w:szCs w:val="22"/>
        </w:rPr>
        <w:t>시장에 차별화된 경쟁력을 확보할 방침이다.</w:t>
      </w:r>
      <w:r w:rsidR="00012B27">
        <w:rPr>
          <w:sz w:val="22"/>
          <w:szCs w:val="22"/>
        </w:rPr>
        <w:t xml:space="preserve"> </w:t>
      </w:r>
      <w:r w:rsidR="0072172F">
        <w:rPr>
          <w:sz w:val="22"/>
          <w:szCs w:val="22"/>
        </w:rPr>
        <w:t xml:space="preserve">CGT CDMO </w:t>
      </w:r>
      <w:r w:rsidR="0072172F">
        <w:rPr>
          <w:rFonts w:hint="eastAsia"/>
          <w:sz w:val="22"/>
          <w:szCs w:val="22"/>
        </w:rPr>
        <w:t xml:space="preserve">시설에서는 </w:t>
      </w:r>
      <w:r w:rsidR="00012B27">
        <w:rPr>
          <w:rFonts w:hint="eastAsia"/>
          <w:sz w:val="22"/>
          <w:szCs w:val="22"/>
        </w:rPr>
        <w:t>C</w:t>
      </w:r>
      <w:r w:rsidR="00012B27">
        <w:rPr>
          <w:sz w:val="22"/>
          <w:szCs w:val="22"/>
        </w:rPr>
        <w:t>GT</w:t>
      </w:r>
      <w:r w:rsidRPr="00BE48A4">
        <w:rPr>
          <w:sz w:val="22"/>
          <w:szCs w:val="22"/>
        </w:rPr>
        <w:t xml:space="preserve">, </w:t>
      </w:r>
      <w:r w:rsidRPr="00BE48A4">
        <w:rPr>
          <w:sz w:val="22"/>
          <w:szCs w:val="22"/>
        </w:rPr>
        <w:lastRenderedPageBreak/>
        <w:t xml:space="preserve">mRNA, </w:t>
      </w:r>
      <w:proofErr w:type="spellStart"/>
      <w:r w:rsidRPr="00BE48A4">
        <w:rPr>
          <w:sz w:val="22"/>
          <w:szCs w:val="22"/>
        </w:rPr>
        <w:t>바이럴벡터</w:t>
      </w:r>
      <w:proofErr w:type="spellEnd"/>
      <w:r w:rsidRPr="00BE48A4">
        <w:rPr>
          <w:sz w:val="22"/>
          <w:szCs w:val="22"/>
        </w:rPr>
        <w:t xml:space="preserve">, </w:t>
      </w:r>
      <w:proofErr w:type="spellStart"/>
      <w:r w:rsidRPr="00BE48A4">
        <w:rPr>
          <w:sz w:val="22"/>
          <w:szCs w:val="22"/>
        </w:rPr>
        <w:t>플라스미드</w:t>
      </w:r>
      <w:proofErr w:type="spellEnd"/>
      <w:r w:rsidRPr="00BE48A4">
        <w:rPr>
          <w:sz w:val="22"/>
          <w:szCs w:val="22"/>
        </w:rPr>
        <w:t xml:space="preserve"> DNA를 한 건물에서 동시에 생산할 수 있어 생산효율을 극대화 할 수 있다</w:t>
      </w:r>
      <w:r w:rsidR="00012B27">
        <w:rPr>
          <w:sz w:val="22"/>
          <w:szCs w:val="22"/>
        </w:rPr>
        <w:t>.</w:t>
      </w:r>
    </w:p>
    <w:p w14:paraId="073FBAA1" w14:textId="74535E8E" w:rsidR="00670566" w:rsidRDefault="00670566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3D5F63D3" w14:textId="0980293A" w:rsidR="009E5E44" w:rsidRDefault="00012B27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또 </w:t>
      </w:r>
      <w:r w:rsidR="009E5E44" w:rsidRPr="009E5E44">
        <w:rPr>
          <w:sz w:val="22"/>
          <w:szCs w:val="22"/>
        </w:rPr>
        <w:t>줄기세포를 비롯해 NK세포</w:t>
      </w:r>
      <w:r w:rsidR="009E5E44">
        <w:rPr>
          <w:sz w:val="22"/>
          <w:szCs w:val="22"/>
        </w:rPr>
        <w:t xml:space="preserve">, </w:t>
      </w:r>
      <w:proofErr w:type="spellStart"/>
      <w:r w:rsidR="009E5E44" w:rsidRPr="009E5E44">
        <w:rPr>
          <w:sz w:val="22"/>
          <w:szCs w:val="22"/>
        </w:rPr>
        <w:t>제대혈</w:t>
      </w:r>
      <w:proofErr w:type="spellEnd"/>
      <w:r w:rsidR="009E5E44" w:rsidRPr="009E5E44">
        <w:rPr>
          <w:sz w:val="22"/>
          <w:szCs w:val="22"/>
        </w:rPr>
        <w:t>, 난자 등 모든 인체 세포를 보관할 수 있</w:t>
      </w:r>
      <w:r w:rsidR="008B3E0A">
        <w:rPr>
          <w:rFonts w:hint="eastAsia"/>
          <w:sz w:val="22"/>
          <w:szCs w:val="22"/>
        </w:rPr>
        <w:t>는 바이오 뱅크를 구축한</w:t>
      </w:r>
      <w:r w:rsidR="009E5E44" w:rsidRPr="009E5E44">
        <w:rPr>
          <w:sz w:val="22"/>
          <w:szCs w:val="22"/>
        </w:rPr>
        <w:t xml:space="preserve">다. </w:t>
      </w:r>
      <w:r w:rsidR="009E5E44">
        <w:rPr>
          <w:rFonts w:hint="eastAsia"/>
          <w:sz w:val="22"/>
          <w:szCs w:val="22"/>
        </w:rPr>
        <w:t>자기 세포를 보관해 면역거부반응 없이 다양한 질환을 치료받을 수 있</w:t>
      </w:r>
      <w:r w:rsidR="00A258E7">
        <w:rPr>
          <w:rFonts w:hint="eastAsia"/>
          <w:sz w:val="22"/>
          <w:szCs w:val="22"/>
        </w:rPr>
        <w:t>도록</w:t>
      </w:r>
      <w:r>
        <w:rPr>
          <w:rFonts w:hint="eastAsia"/>
          <w:sz w:val="22"/>
          <w:szCs w:val="22"/>
        </w:rPr>
        <w:t xml:space="preserve"> </w:t>
      </w:r>
      <w:r w:rsidR="009E5E44">
        <w:rPr>
          <w:rFonts w:hint="eastAsia"/>
          <w:sz w:val="22"/>
          <w:szCs w:val="22"/>
        </w:rPr>
        <w:t>할 계획이다.</w:t>
      </w:r>
      <w:r w:rsidR="002D2ED5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우리의 </w:t>
      </w:r>
      <w:proofErr w:type="spellStart"/>
      <w:r>
        <w:rPr>
          <w:rFonts w:hint="eastAsia"/>
          <w:sz w:val="22"/>
          <w:szCs w:val="22"/>
        </w:rPr>
        <w:t>세포주와</w:t>
      </w:r>
      <w:proofErr w:type="spellEnd"/>
      <w:r>
        <w:rPr>
          <w:rFonts w:hint="eastAsia"/>
          <w:sz w:val="22"/>
          <w:szCs w:val="22"/>
        </w:rPr>
        <w:t xml:space="preserve"> 기술을 바탕으로 세포치료제를 </w:t>
      </w:r>
      <w:proofErr w:type="spellStart"/>
      <w:r>
        <w:rPr>
          <w:rFonts w:hint="eastAsia"/>
          <w:sz w:val="22"/>
          <w:szCs w:val="22"/>
        </w:rPr>
        <w:t>개발·생산·상용화</w:t>
      </w:r>
      <w:proofErr w:type="spellEnd"/>
      <w:r>
        <w:rPr>
          <w:rFonts w:hint="eastAsia"/>
          <w:sz w:val="22"/>
          <w:szCs w:val="22"/>
        </w:rPr>
        <w:t xml:space="preserve"> 함으로써 </w:t>
      </w:r>
      <w:proofErr w:type="spellStart"/>
      <w:r>
        <w:rPr>
          <w:rFonts w:hint="eastAsia"/>
          <w:sz w:val="22"/>
          <w:szCs w:val="22"/>
        </w:rPr>
        <w:t>세포주권에</w:t>
      </w:r>
      <w:proofErr w:type="spellEnd"/>
      <w:r>
        <w:rPr>
          <w:rFonts w:hint="eastAsia"/>
          <w:sz w:val="22"/>
          <w:szCs w:val="22"/>
        </w:rPr>
        <w:t xml:space="preserve"> 한 걸음 더 다가서게 된다.</w:t>
      </w:r>
    </w:p>
    <w:p w14:paraId="069B7D57" w14:textId="77777777" w:rsidR="009E5E44" w:rsidRPr="009E5E44" w:rsidRDefault="009E5E44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24172DB1" w14:textId="31CC31CE" w:rsidR="00012B27" w:rsidRDefault="00670566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sz w:val="22"/>
          <w:szCs w:val="22"/>
        </w:rPr>
        <w:t>CGB 2</w:t>
      </w:r>
      <w:r>
        <w:rPr>
          <w:rFonts w:hint="eastAsia"/>
          <w:sz w:val="22"/>
          <w:szCs w:val="22"/>
        </w:rPr>
        <w:t xml:space="preserve">층과 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층에 </w:t>
      </w:r>
      <w:r w:rsidR="00012B27" w:rsidRPr="00201B0E">
        <w:rPr>
          <w:sz w:val="22"/>
          <w:szCs w:val="22"/>
        </w:rPr>
        <w:t>케임브리지혁신센터</w:t>
      </w:r>
      <w:r w:rsidR="00012B27">
        <w:rPr>
          <w:sz w:val="22"/>
          <w:szCs w:val="22"/>
        </w:rPr>
        <w:t>(Cambridge Innovation Center)</w:t>
      </w:r>
      <w:r w:rsidR="00012B27" w:rsidRPr="00201B0E">
        <w:rPr>
          <w:sz w:val="22"/>
          <w:szCs w:val="22"/>
        </w:rPr>
        <w:t>의 검증된 성공모델을</w:t>
      </w:r>
      <w:r w:rsidR="00012B27">
        <w:rPr>
          <w:rFonts w:hint="eastAsia"/>
          <w:sz w:val="22"/>
          <w:szCs w:val="22"/>
        </w:rPr>
        <w:t xml:space="preserve"> 도입해 </w:t>
      </w:r>
      <w:r w:rsidR="00012B27" w:rsidRPr="00C873C2">
        <w:rPr>
          <w:sz w:val="22"/>
          <w:szCs w:val="22"/>
        </w:rPr>
        <w:t>1만㎡(3천평)</w:t>
      </w:r>
      <w:r w:rsidR="00012B27">
        <w:rPr>
          <w:sz w:val="22"/>
          <w:szCs w:val="22"/>
        </w:rPr>
        <w:t xml:space="preserve"> </w:t>
      </w:r>
      <w:r w:rsidR="00012B27">
        <w:rPr>
          <w:rFonts w:hint="eastAsia"/>
          <w:sz w:val="22"/>
          <w:szCs w:val="22"/>
        </w:rPr>
        <w:t xml:space="preserve">규모로 글로벌 오픈이노베이션센터 </w:t>
      </w:r>
      <w:r w:rsidR="00012B27">
        <w:rPr>
          <w:sz w:val="22"/>
          <w:szCs w:val="22"/>
        </w:rPr>
        <w:t>‘CGB-CIC’</w:t>
      </w:r>
      <w:r w:rsidR="00012B27">
        <w:rPr>
          <w:rFonts w:hint="eastAsia"/>
          <w:sz w:val="22"/>
          <w:szCs w:val="22"/>
        </w:rPr>
        <w:t>를 조성한다.</w:t>
      </w:r>
      <w:r w:rsidR="00012B27">
        <w:rPr>
          <w:sz w:val="22"/>
          <w:szCs w:val="22"/>
        </w:rPr>
        <w:t xml:space="preserve"> </w:t>
      </w:r>
      <w:proofErr w:type="spellStart"/>
      <w:r w:rsidR="00012B27" w:rsidRPr="004B32F5">
        <w:rPr>
          <w:rFonts w:hint="eastAsia"/>
          <w:sz w:val="22"/>
          <w:szCs w:val="22"/>
        </w:rPr>
        <w:t>차바이오그룹의</w:t>
      </w:r>
      <w:proofErr w:type="spellEnd"/>
      <w:r w:rsidR="00012B27" w:rsidRPr="004B32F5">
        <w:rPr>
          <w:sz w:val="22"/>
          <w:szCs w:val="22"/>
        </w:rPr>
        <w:t xml:space="preserve"> </w:t>
      </w:r>
      <w:proofErr w:type="spellStart"/>
      <w:r w:rsidR="00012B27" w:rsidRPr="004B32F5">
        <w:rPr>
          <w:sz w:val="22"/>
          <w:szCs w:val="22"/>
        </w:rPr>
        <w:t>산학연병</w:t>
      </w:r>
      <w:proofErr w:type="spellEnd"/>
      <w:r w:rsidR="00012B27" w:rsidRPr="004B32F5">
        <w:rPr>
          <w:sz w:val="22"/>
          <w:szCs w:val="22"/>
        </w:rPr>
        <w:t xml:space="preserve">(産學硏病) 에코시스템과 </w:t>
      </w:r>
      <w:proofErr w:type="spellStart"/>
      <w:r w:rsidR="00012B27" w:rsidRPr="004B32F5">
        <w:rPr>
          <w:sz w:val="22"/>
          <w:szCs w:val="22"/>
        </w:rPr>
        <w:t>차병원의</w:t>
      </w:r>
      <w:proofErr w:type="spellEnd"/>
      <w:r w:rsidR="00012B27" w:rsidRPr="004B32F5">
        <w:rPr>
          <w:sz w:val="22"/>
          <w:szCs w:val="22"/>
        </w:rPr>
        <w:t xml:space="preserve"> 글로벌 96개병원 네트워크 등 인프라와 역량을 활용해 입주 기업의 </w:t>
      </w:r>
      <w:proofErr w:type="spellStart"/>
      <w:r w:rsidR="00012B27" w:rsidRPr="004B32F5">
        <w:rPr>
          <w:sz w:val="22"/>
          <w:szCs w:val="22"/>
        </w:rPr>
        <w:t>신약개발</w:t>
      </w:r>
      <w:r w:rsidR="00012B27">
        <w:rPr>
          <w:rFonts w:hint="eastAsia"/>
          <w:sz w:val="22"/>
          <w:szCs w:val="22"/>
        </w:rPr>
        <w:t>·</w:t>
      </w:r>
      <w:r w:rsidR="00012B27" w:rsidRPr="004B32F5">
        <w:rPr>
          <w:sz w:val="22"/>
          <w:szCs w:val="22"/>
        </w:rPr>
        <w:t>제품</w:t>
      </w:r>
      <w:proofErr w:type="spellEnd"/>
      <w:r w:rsidR="00012B27" w:rsidRPr="004B32F5">
        <w:rPr>
          <w:sz w:val="22"/>
          <w:szCs w:val="22"/>
        </w:rPr>
        <w:t xml:space="preserve"> 상용화</w:t>
      </w:r>
      <w:r w:rsidR="00012B27">
        <w:rPr>
          <w:rFonts w:hint="eastAsia"/>
          <w:sz w:val="22"/>
          <w:szCs w:val="22"/>
        </w:rPr>
        <w:t>와 글로벌 진출을</w:t>
      </w:r>
      <w:r w:rsidR="00012B27" w:rsidRPr="004B32F5">
        <w:rPr>
          <w:sz w:val="22"/>
          <w:szCs w:val="22"/>
        </w:rPr>
        <w:t xml:space="preserve"> </w:t>
      </w:r>
      <w:r w:rsidR="00012B27" w:rsidRPr="007F0B1B">
        <w:rPr>
          <w:sz w:val="22"/>
          <w:szCs w:val="22"/>
        </w:rPr>
        <w:t>지원</w:t>
      </w:r>
      <w:r w:rsidR="00012B27">
        <w:rPr>
          <w:rFonts w:hint="eastAsia"/>
          <w:sz w:val="22"/>
          <w:szCs w:val="22"/>
        </w:rPr>
        <w:t>한다.</w:t>
      </w:r>
    </w:p>
    <w:p w14:paraId="56D47E58" w14:textId="11BDFC7E" w:rsidR="00BE48A4" w:rsidRPr="007F0B1B" w:rsidRDefault="00BE48A4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75ABBB13" w14:textId="71C1EDDF" w:rsidR="00F7249C" w:rsidRDefault="00334E94" w:rsidP="0085341E">
      <w:pPr>
        <w:widowControl/>
        <w:autoSpaceDE/>
        <w:autoSpaceDN/>
        <w:spacing w:line="240" w:lineRule="auto"/>
        <w:ind w:firstLineChars="0" w:firstLine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차광렬</w:t>
      </w:r>
      <w:proofErr w:type="spellEnd"/>
      <w:r>
        <w:rPr>
          <w:rFonts w:hint="eastAsia"/>
          <w:sz w:val="22"/>
          <w:szCs w:val="22"/>
        </w:rPr>
        <w:t xml:space="preserve"> 글로벌종합연구소장은 </w:t>
      </w:r>
      <w:r w:rsidR="00C919EA" w:rsidRPr="00C919EA">
        <w:rPr>
          <w:sz w:val="22"/>
          <w:szCs w:val="22"/>
        </w:rPr>
        <w:t xml:space="preserve">"3세대 </w:t>
      </w:r>
      <w:proofErr w:type="spellStart"/>
      <w:r w:rsidR="00C919EA" w:rsidRPr="00C919EA">
        <w:rPr>
          <w:sz w:val="22"/>
          <w:szCs w:val="22"/>
        </w:rPr>
        <w:t>바이오의약품인</w:t>
      </w:r>
      <w:proofErr w:type="spellEnd"/>
      <w:r w:rsidR="00C919EA" w:rsidRPr="00C919EA">
        <w:rPr>
          <w:sz w:val="22"/>
          <w:szCs w:val="22"/>
        </w:rPr>
        <w:t xml:space="preserve"> CGT는 기존 치료법으로는 해결할 수 없는 </w:t>
      </w:r>
      <w:proofErr w:type="spellStart"/>
      <w:r w:rsidR="00C919EA" w:rsidRPr="00C919EA">
        <w:rPr>
          <w:sz w:val="22"/>
          <w:szCs w:val="22"/>
        </w:rPr>
        <w:t>미충족</w:t>
      </w:r>
      <w:proofErr w:type="spellEnd"/>
      <w:r w:rsidR="00C919EA" w:rsidRPr="00C919EA">
        <w:rPr>
          <w:sz w:val="22"/>
          <w:szCs w:val="22"/>
        </w:rPr>
        <w:t xml:space="preserve"> 의료 수요를 충족시킬 차세대 기술로 주목받고 있다"</w:t>
      </w:r>
      <w:proofErr w:type="spellStart"/>
      <w:r w:rsidR="00C919EA" w:rsidRPr="00C919EA">
        <w:rPr>
          <w:sz w:val="22"/>
          <w:szCs w:val="22"/>
        </w:rPr>
        <w:t>며</w:t>
      </w:r>
      <w:proofErr w:type="spellEnd"/>
      <w:r w:rsidR="00C919EA" w:rsidRPr="00C919EA">
        <w:rPr>
          <w:sz w:val="22"/>
          <w:szCs w:val="22"/>
        </w:rPr>
        <w:t xml:space="preserve"> “</w:t>
      </w:r>
      <w:proofErr w:type="spellStart"/>
      <w:r w:rsidR="00C919EA" w:rsidRPr="00C919EA">
        <w:rPr>
          <w:sz w:val="22"/>
          <w:szCs w:val="22"/>
        </w:rPr>
        <w:t>차바이오그룹의</w:t>
      </w:r>
      <w:proofErr w:type="spellEnd"/>
      <w:r w:rsidR="00C919EA" w:rsidRPr="00C919EA">
        <w:rPr>
          <w:sz w:val="22"/>
          <w:szCs w:val="22"/>
        </w:rPr>
        <w:t xml:space="preserve"> CGT 역량</w:t>
      </w:r>
      <w:r w:rsidR="00AF6218">
        <w:rPr>
          <w:rFonts w:hint="eastAsia"/>
          <w:sz w:val="22"/>
          <w:szCs w:val="22"/>
        </w:rPr>
        <w:t xml:space="preserve">을 </w:t>
      </w:r>
      <w:r w:rsidR="00C919EA" w:rsidRPr="00C919EA">
        <w:rPr>
          <w:sz w:val="22"/>
          <w:szCs w:val="22"/>
        </w:rPr>
        <w:t>집합</w:t>
      </w:r>
      <w:r w:rsidR="00AF6218">
        <w:rPr>
          <w:rFonts w:hint="eastAsia"/>
          <w:sz w:val="22"/>
          <w:szCs w:val="22"/>
        </w:rPr>
        <w:t>한</w:t>
      </w:r>
      <w:r w:rsidR="00C919EA" w:rsidRPr="00C919EA">
        <w:rPr>
          <w:sz w:val="22"/>
          <w:szCs w:val="22"/>
        </w:rPr>
        <w:t xml:space="preserve"> CGB 완공을 계기로 </w:t>
      </w:r>
      <w:proofErr w:type="spellStart"/>
      <w:r w:rsidR="00C919EA" w:rsidRPr="00C919EA">
        <w:rPr>
          <w:sz w:val="22"/>
          <w:szCs w:val="22"/>
        </w:rPr>
        <w:t>바이오로</w:t>
      </w:r>
      <w:proofErr w:type="spellEnd"/>
      <w:r w:rsidR="00C919EA" w:rsidRPr="00C919EA">
        <w:rPr>
          <w:sz w:val="22"/>
          <w:szCs w:val="22"/>
        </w:rPr>
        <w:t xml:space="preserve"> 국가에 기여하는 '바이오 입국'이라는 목표에 한 발 더 다가가게 될 것"이라고 말했다. </w:t>
      </w:r>
      <w:r w:rsidR="000F3294">
        <w:rPr>
          <w:rFonts w:ascii="Arial" w:hAnsi="Arial" w:cs="Arial"/>
          <w:color w:val="000000"/>
          <w:sz w:val="22"/>
          <w:szCs w:val="22"/>
        </w:rPr>
        <w:t>#</w:t>
      </w:r>
    </w:p>
    <w:p w14:paraId="0A30BA24" w14:textId="7A4A7777" w:rsidR="0072172F" w:rsidRDefault="0072172F" w:rsidP="0085341E">
      <w:pPr>
        <w:widowControl/>
        <w:autoSpaceDE/>
        <w:autoSpaceDN/>
        <w:spacing w:line="240" w:lineRule="auto"/>
        <w:ind w:firstLineChars="0" w:firstLine="0"/>
        <w:rPr>
          <w:rFonts w:ascii="Arial" w:hAnsi="Arial" w:cs="Arial"/>
          <w:color w:val="000000"/>
          <w:sz w:val="22"/>
          <w:szCs w:val="22"/>
        </w:rPr>
      </w:pPr>
    </w:p>
    <w:p w14:paraId="15D6093E" w14:textId="71579C31" w:rsidR="0072172F" w:rsidRDefault="0072172F" w:rsidP="0085341E">
      <w:pPr>
        <w:widowControl/>
        <w:autoSpaceDE/>
        <w:autoSpaceDN/>
        <w:spacing w:line="240" w:lineRule="auto"/>
        <w:ind w:firstLineChars="0" w:firstLine="0"/>
        <w:rPr>
          <w:rFonts w:ascii="Arial" w:hAnsi="Arial" w:cs="Arial"/>
          <w:color w:val="000000"/>
          <w:sz w:val="22"/>
          <w:szCs w:val="22"/>
        </w:rPr>
      </w:pPr>
    </w:p>
    <w:p w14:paraId="490FEF19" w14:textId="4D4018E8" w:rsidR="0072172F" w:rsidRPr="007F0495" w:rsidRDefault="0072172F" w:rsidP="0085341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>첨부</w:t>
      </w:r>
      <w:r>
        <w:rPr>
          <w:rFonts w:ascii="Arial" w:hAnsi="Arial" w:cs="Arial" w:hint="eastAsia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CGB </w:t>
      </w:r>
      <w:r>
        <w:rPr>
          <w:rFonts w:ascii="Arial" w:hAnsi="Arial" w:cs="Arial" w:hint="eastAsia"/>
          <w:color w:val="000000"/>
          <w:sz w:val="22"/>
          <w:szCs w:val="22"/>
        </w:rPr>
        <w:t>상량식</w:t>
      </w:r>
      <w:r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>
        <w:rPr>
          <w:rFonts w:ascii="Arial" w:hAnsi="Arial" w:cs="Arial" w:hint="eastAsia"/>
          <w:color w:val="000000"/>
          <w:sz w:val="22"/>
          <w:szCs w:val="22"/>
        </w:rPr>
        <w:t>사진</w:t>
      </w:r>
      <w:bookmarkStart w:id="0" w:name="_GoBack"/>
      <w:bookmarkEnd w:id="0"/>
    </w:p>
    <w:sectPr w:rsidR="0072172F" w:rsidRPr="007F0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567" w:gutter="0"/>
      <w:pgNumType w:start="1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6904" w14:textId="77777777" w:rsidR="00FF468D" w:rsidRDefault="00FF468D">
      <w:pPr>
        <w:spacing w:line="240" w:lineRule="auto"/>
        <w:ind w:firstLine="200"/>
      </w:pPr>
      <w:r>
        <w:separator/>
      </w:r>
    </w:p>
  </w:endnote>
  <w:endnote w:type="continuationSeparator" w:id="0">
    <w:p w14:paraId="049A907E" w14:textId="77777777" w:rsidR="00FF468D" w:rsidRDefault="00FF468D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7" w14:textId="77777777" w:rsidR="004C2873" w:rsidRDefault="004C2873">
    <w:pPr>
      <w:pStyle w:val="a6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8" w14:textId="33AE91D0" w:rsidR="004C2873" w:rsidRDefault="00DE15A0">
    <w:pPr>
      <w:pStyle w:val="a6"/>
      <w:ind w:firstLine="169"/>
      <w:jc w:val="center"/>
    </w:pPr>
    <w:r>
      <w:rPr>
        <w:rFonts w:ascii="나눔고딕" w:eastAsia="나눔고딕" w:hAnsi="나눔고딕" w:cstheme="minorBidi"/>
        <w:sz w:val="18"/>
        <w:szCs w:val="18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0F3294" w:rsidRPr="000F3294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A" w14:textId="77777777" w:rsidR="004C2873" w:rsidRDefault="004C2873">
    <w:pPr>
      <w:ind w:firstLine="200"/>
    </w:pPr>
  </w:p>
  <w:tbl>
    <w:tblPr>
      <w:tblW w:w="0" w:type="auto"/>
      <w:tblInd w:w="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55"/>
      <w:gridCol w:w="4463"/>
    </w:tblGrid>
    <w:tr w:rsidR="004C2873" w14:paraId="4D2254BD" w14:textId="77777777">
      <w:tc>
        <w:tcPr>
          <w:tcW w:w="4455" w:type="dxa"/>
          <w:tcMar>
            <w:left w:w="108" w:type="dxa"/>
            <w:right w:w="108" w:type="dxa"/>
          </w:tcMar>
        </w:tcPr>
        <w:p w14:paraId="4D2254BB" w14:textId="77777777" w:rsidR="004C2873" w:rsidRDefault="00DE15A0">
          <w:pPr>
            <w:pStyle w:val="a6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463" w:type="dxa"/>
          <w:tcMar>
            <w:left w:w="108" w:type="dxa"/>
            <w:right w:w="108" w:type="dxa"/>
          </w:tcMar>
        </w:tcPr>
        <w:p w14:paraId="4D2254BC" w14:textId="77777777" w:rsidR="004C2873" w:rsidRDefault="00DE15A0">
          <w:pPr>
            <w:pStyle w:val="a6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>
            <w:rPr>
              <w:rFonts w:hint="eastAsia"/>
            </w:rPr>
            <w:instrText>PAGE  \* MERGEFORMAT</w:instrText>
          </w:r>
          <w:r>
            <w:fldChar w:fldCharType="separate"/>
          </w:r>
          <w:r>
            <w:rPr>
              <w:rFonts w:ascii="나눔고딕" w:eastAsia="나눔고딕" w:hAnsi="나눔고딕" w:cstheme="minorBidi"/>
              <w:sz w:val="18"/>
              <w:szCs w:val="18"/>
              <w:lang w:val="ko-KR"/>
            </w:rPr>
            <w:t>1</w:t>
          </w:r>
          <w:r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4D2254BE" w14:textId="77777777" w:rsidR="004C2873" w:rsidRDefault="004C2873">
    <w:pPr>
      <w:pStyle w:val="a6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2E29B" w14:textId="77777777" w:rsidR="00FF468D" w:rsidRDefault="00FF468D">
      <w:pPr>
        <w:spacing w:line="240" w:lineRule="auto"/>
        <w:ind w:firstLine="200"/>
      </w:pPr>
      <w:r>
        <w:separator/>
      </w:r>
    </w:p>
  </w:footnote>
  <w:footnote w:type="continuationSeparator" w:id="0">
    <w:p w14:paraId="546EFF6D" w14:textId="77777777" w:rsidR="00FF468D" w:rsidRDefault="00FF468D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5" w14:textId="77777777" w:rsidR="004C2873" w:rsidRDefault="004C2873">
    <w:pPr>
      <w:pStyle w:val="a5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6" w14:textId="11C0FE2B" w:rsidR="004C2873" w:rsidRDefault="00DE15A0">
    <w:pPr>
      <w:pStyle w:val="a5"/>
      <w:tabs>
        <w:tab w:val="center" w:pos="4613"/>
      </w:tabs>
      <w:ind w:firstLine="200"/>
      <w:jc w:val="right"/>
    </w:pPr>
    <w:r>
      <w:tab/>
    </w:r>
    <w:r>
      <w:tab/>
    </w:r>
    <w:r w:rsidR="00E65ECE" w:rsidRPr="00795806">
      <w:rPr>
        <w:noProof/>
        <w:szCs w:val="14"/>
      </w:rPr>
      <w:drawing>
        <wp:inline distT="0" distB="0" distL="0" distR="0" wp14:anchorId="33E36AE0" wp14:editId="3687E725">
          <wp:extent cx="762985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98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54B9" w14:textId="77777777" w:rsidR="004C2873" w:rsidRDefault="00DE15A0">
    <w:pPr>
      <w:pStyle w:val="a5"/>
      <w:ind w:firstLine="200"/>
      <w:jc w:val="right"/>
    </w:pPr>
    <w:r>
      <w:rPr>
        <w:noProof/>
      </w:rPr>
      <w:drawing>
        <wp:inline distT="0" distB="0" distL="0" distR="0" wp14:anchorId="4D2254C1" wp14:editId="4D2254C2">
          <wp:extent cx="1145540" cy="310515"/>
          <wp:effectExtent l="19050" t="0" r="0" b="0"/>
          <wp:docPr id="6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ricky/AppData/Roaming/PolarisOffice/ETemp/15248_11901960/image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118"/>
                  <a:stretch>
                    <a:fillRect/>
                  </a:stretch>
                </pic:blipFill>
                <pic:spPr>
                  <a:xfrm>
                    <a:off x="0" y="0"/>
                    <a:ext cx="1146175" cy="311150"/>
                  </a:xfrm>
                  <a:prstGeom prst="rect">
                    <a:avLst/>
                  </a:prstGeom>
                  <a:noFill/>
                  <a:ln w="9525"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1F000014"/>
    <w:lvl w:ilvl="0" w:tplc="9044FC2C">
      <w:start w:val="1"/>
      <w:numFmt w:val="decimal"/>
      <w:lvlText w:val="%1)"/>
      <w:lvlJc w:val="left"/>
      <w:pPr>
        <w:ind w:left="795" w:hanging="360"/>
      </w:pPr>
      <w:rPr>
        <w:rFonts w:hint="default"/>
        <w:shd w:val="clear" w:color="auto" w:fill="auto"/>
      </w:rPr>
    </w:lvl>
    <w:lvl w:ilvl="1" w:tplc="BA7CE016">
      <w:start w:val="1"/>
      <w:numFmt w:val="upperLetter"/>
      <w:lvlText w:val="%2."/>
      <w:lvlJc w:val="left"/>
      <w:pPr>
        <w:ind w:left="1235" w:hanging="400"/>
      </w:pPr>
      <w:rPr>
        <w:shd w:val="clear" w:color="auto" w:fill="auto"/>
      </w:rPr>
    </w:lvl>
    <w:lvl w:ilvl="2" w:tplc="375AFB88">
      <w:start w:val="1"/>
      <w:numFmt w:val="lowerRoman"/>
      <w:lvlText w:val="%3."/>
      <w:lvlJc w:val="right"/>
      <w:pPr>
        <w:ind w:left="1635" w:hanging="400"/>
      </w:pPr>
      <w:rPr>
        <w:shd w:val="clear" w:color="auto" w:fill="auto"/>
      </w:rPr>
    </w:lvl>
    <w:lvl w:ilvl="3" w:tplc="49244822">
      <w:start w:val="1"/>
      <w:numFmt w:val="decimal"/>
      <w:lvlText w:val="%4."/>
      <w:lvlJc w:val="left"/>
      <w:pPr>
        <w:ind w:left="2035" w:hanging="400"/>
      </w:pPr>
      <w:rPr>
        <w:shd w:val="clear" w:color="auto" w:fill="auto"/>
      </w:rPr>
    </w:lvl>
    <w:lvl w:ilvl="4" w:tplc="9AA8A652">
      <w:start w:val="1"/>
      <w:numFmt w:val="upperLetter"/>
      <w:lvlText w:val="%5."/>
      <w:lvlJc w:val="left"/>
      <w:pPr>
        <w:ind w:left="2435" w:hanging="400"/>
      </w:pPr>
      <w:rPr>
        <w:shd w:val="clear" w:color="auto" w:fill="auto"/>
      </w:rPr>
    </w:lvl>
    <w:lvl w:ilvl="5" w:tplc="260C10A0">
      <w:start w:val="1"/>
      <w:numFmt w:val="lowerRoman"/>
      <w:lvlText w:val="%6."/>
      <w:lvlJc w:val="right"/>
      <w:pPr>
        <w:ind w:left="2835" w:hanging="400"/>
      </w:pPr>
      <w:rPr>
        <w:shd w:val="clear" w:color="auto" w:fill="auto"/>
      </w:rPr>
    </w:lvl>
    <w:lvl w:ilvl="6" w:tplc="1FEE60F0">
      <w:start w:val="1"/>
      <w:numFmt w:val="decimal"/>
      <w:lvlText w:val="%7."/>
      <w:lvlJc w:val="left"/>
      <w:pPr>
        <w:ind w:left="3235" w:hanging="400"/>
      </w:pPr>
      <w:rPr>
        <w:shd w:val="clear" w:color="auto" w:fill="auto"/>
      </w:rPr>
    </w:lvl>
    <w:lvl w:ilvl="7" w:tplc="6E926D6E">
      <w:start w:val="1"/>
      <w:numFmt w:val="upperLetter"/>
      <w:lvlText w:val="%8."/>
      <w:lvlJc w:val="left"/>
      <w:pPr>
        <w:ind w:left="3635" w:hanging="400"/>
      </w:pPr>
      <w:rPr>
        <w:shd w:val="clear" w:color="auto" w:fill="auto"/>
      </w:rPr>
    </w:lvl>
    <w:lvl w:ilvl="8" w:tplc="A94446A8">
      <w:start w:val="1"/>
      <w:numFmt w:val="lowerRoman"/>
      <w:lvlText w:val="%9."/>
      <w:lvlJc w:val="right"/>
      <w:pPr>
        <w:ind w:left="4035" w:hanging="400"/>
      </w:pPr>
      <w:rPr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1F002411"/>
    <w:lvl w:ilvl="0" w:tplc="E9285580">
      <w:start w:val="1"/>
      <w:numFmt w:val="bullet"/>
      <w:lvlText w:val="l"/>
      <w:lvlJc w:val="left"/>
      <w:pPr>
        <w:ind w:left="718" w:hanging="400"/>
      </w:pPr>
      <w:rPr>
        <w:rFonts w:ascii="Wingdings" w:eastAsia="Wingdings" w:hAnsi="Wingdings" w:cs="Wingdings" w:hint="default"/>
        <w:shd w:val="clear" w:color="auto" w:fill="auto"/>
      </w:rPr>
    </w:lvl>
    <w:lvl w:ilvl="1" w:tplc="6AD4E634">
      <w:start w:val="1"/>
      <w:numFmt w:val="bullet"/>
      <w:lvlText w:val="n"/>
      <w:lvlJc w:val="left"/>
      <w:pPr>
        <w:ind w:left="1118" w:hanging="400"/>
      </w:pPr>
      <w:rPr>
        <w:rFonts w:ascii="Wingdings" w:eastAsia="Wingdings" w:hAnsi="Wingdings" w:cs="Wingdings" w:hint="default"/>
        <w:shd w:val="clear" w:color="auto" w:fill="auto"/>
      </w:rPr>
    </w:lvl>
    <w:lvl w:ilvl="2" w:tplc="0C209BDA">
      <w:start w:val="1"/>
      <w:numFmt w:val="bullet"/>
      <w:lvlText w:val="u"/>
      <w:lvlJc w:val="left"/>
      <w:pPr>
        <w:ind w:left="1518" w:hanging="400"/>
      </w:pPr>
      <w:rPr>
        <w:rFonts w:ascii="Wingdings" w:eastAsia="Wingdings" w:hAnsi="Wingdings" w:cs="Wingdings" w:hint="default"/>
        <w:shd w:val="clear" w:color="auto" w:fill="auto"/>
      </w:rPr>
    </w:lvl>
    <w:lvl w:ilvl="3" w:tplc="9F6C74EA">
      <w:start w:val="1"/>
      <w:numFmt w:val="bullet"/>
      <w:lvlText w:val="l"/>
      <w:lvlJc w:val="left"/>
      <w:pPr>
        <w:ind w:left="1918" w:hanging="400"/>
      </w:pPr>
      <w:rPr>
        <w:rFonts w:ascii="Wingdings" w:eastAsia="Wingdings" w:hAnsi="Wingdings" w:cs="Wingdings" w:hint="default"/>
        <w:shd w:val="clear" w:color="auto" w:fill="auto"/>
      </w:rPr>
    </w:lvl>
    <w:lvl w:ilvl="4" w:tplc="B4943B3E">
      <w:start w:val="1"/>
      <w:numFmt w:val="bullet"/>
      <w:lvlText w:val="n"/>
      <w:lvlJc w:val="left"/>
      <w:pPr>
        <w:ind w:left="2318" w:hanging="400"/>
      </w:pPr>
      <w:rPr>
        <w:rFonts w:ascii="Wingdings" w:eastAsia="Wingdings" w:hAnsi="Wingdings" w:cs="Wingdings" w:hint="default"/>
        <w:shd w:val="clear" w:color="auto" w:fill="auto"/>
      </w:rPr>
    </w:lvl>
    <w:lvl w:ilvl="5" w:tplc="46800536">
      <w:start w:val="1"/>
      <w:numFmt w:val="bullet"/>
      <w:lvlText w:val="u"/>
      <w:lvlJc w:val="left"/>
      <w:pPr>
        <w:ind w:left="2718" w:hanging="400"/>
      </w:pPr>
      <w:rPr>
        <w:rFonts w:ascii="Wingdings" w:eastAsia="Wingdings" w:hAnsi="Wingdings" w:cs="Wingdings" w:hint="default"/>
        <w:shd w:val="clear" w:color="auto" w:fill="auto"/>
      </w:rPr>
    </w:lvl>
    <w:lvl w:ilvl="6" w:tplc="477CDEE0">
      <w:start w:val="1"/>
      <w:numFmt w:val="bullet"/>
      <w:lvlText w:val="l"/>
      <w:lvlJc w:val="left"/>
      <w:pPr>
        <w:ind w:left="3118" w:hanging="400"/>
      </w:pPr>
      <w:rPr>
        <w:rFonts w:ascii="Wingdings" w:eastAsia="Wingdings" w:hAnsi="Wingdings" w:cs="Wingdings" w:hint="default"/>
        <w:shd w:val="clear" w:color="auto" w:fill="auto"/>
      </w:rPr>
    </w:lvl>
    <w:lvl w:ilvl="7" w:tplc="E8D85A28">
      <w:start w:val="1"/>
      <w:numFmt w:val="bullet"/>
      <w:lvlText w:val="n"/>
      <w:lvlJc w:val="left"/>
      <w:pPr>
        <w:ind w:left="3518" w:hanging="400"/>
      </w:pPr>
      <w:rPr>
        <w:rFonts w:ascii="Wingdings" w:eastAsia="Wingdings" w:hAnsi="Wingdings" w:cs="Wingdings" w:hint="default"/>
        <w:shd w:val="clear" w:color="auto" w:fill="auto"/>
      </w:rPr>
    </w:lvl>
    <w:lvl w:ilvl="8" w:tplc="2788EB0C">
      <w:start w:val="1"/>
      <w:numFmt w:val="bullet"/>
      <w:lvlText w:val="u"/>
      <w:lvlJc w:val="left"/>
      <w:pPr>
        <w:ind w:left="3918" w:hanging="400"/>
      </w:pPr>
      <w:rPr>
        <w:rFonts w:ascii="Wingdings" w:eastAsia="Wingdings" w:hAnsi="Wingdings" w:cs="Wingdings" w:hint="default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73"/>
    <w:rsid w:val="00000C50"/>
    <w:rsid w:val="00012B27"/>
    <w:rsid w:val="00015AB4"/>
    <w:rsid w:val="0002650B"/>
    <w:rsid w:val="00026A5E"/>
    <w:rsid w:val="00027955"/>
    <w:rsid w:val="00050717"/>
    <w:rsid w:val="00051698"/>
    <w:rsid w:val="00065F3B"/>
    <w:rsid w:val="00066133"/>
    <w:rsid w:val="00097CD2"/>
    <w:rsid w:val="000E4D36"/>
    <w:rsid w:val="000E73F5"/>
    <w:rsid w:val="000F3294"/>
    <w:rsid w:val="00120E81"/>
    <w:rsid w:val="00170285"/>
    <w:rsid w:val="001919AE"/>
    <w:rsid w:val="001A4929"/>
    <w:rsid w:val="001A73CD"/>
    <w:rsid w:val="001E200D"/>
    <w:rsid w:val="001F11F3"/>
    <w:rsid w:val="001F2835"/>
    <w:rsid w:val="001F37E9"/>
    <w:rsid w:val="00201B0E"/>
    <w:rsid w:val="0022218E"/>
    <w:rsid w:val="00243DF5"/>
    <w:rsid w:val="002538BC"/>
    <w:rsid w:val="002576FA"/>
    <w:rsid w:val="0026338E"/>
    <w:rsid w:val="00280A66"/>
    <w:rsid w:val="00282D12"/>
    <w:rsid w:val="00283DD5"/>
    <w:rsid w:val="002A1DBE"/>
    <w:rsid w:val="002A54BE"/>
    <w:rsid w:val="002D2ED5"/>
    <w:rsid w:val="002F6DAA"/>
    <w:rsid w:val="00330F5F"/>
    <w:rsid w:val="00334E94"/>
    <w:rsid w:val="0034576E"/>
    <w:rsid w:val="00375C63"/>
    <w:rsid w:val="00385C37"/>
    <w:rsid w:val="00396A07"/>
    <w:rsid w:val="003B3075"/>
    <w:rsid w:val="003B3590"/>
    <w:rsid w:val="003C34B2"/>
    <w:rsid w:val="003E2183"/>
    <w:rsid w:val="003E25BE"/>
    <w:rsid w:val="003F5409"/>
    <w:rsid w:val="00401DC5"/>
    <w:rsid w:val="00405D1D"/>
    <w:rsid w:val="0041003E"/>
    <w:rsid w:val="0041608B"/>
    <w:rsid w:val="00430C07"/>
    <w:rsid w:val="00464FB0"/>
    <w:rsid w:val="00480ABE"/>
    <w:rsid w:val="00492F80"/>
    <w:rsid w:val="004A7BBF"/>
    <w:rsid w:val="004B32F5"/>
    <w:rsid w:val="004C09A7"/>
    <w:rsid w:val="004C2873"/>
    <w:rsid w:val="004C5BBE"/>
    <w:rsid w:val="004E5C2B"/>
    <w:rsid w:val="004E5FC7"/>
    <w:rsid w:val="00503AEC"/>
    <w:rsid w:val="005062CF"/>
    <w:rsid w:val="005504B7"/>
    <w:rsid w:val="005579DE"/>
    <w:rsid w:val="00582BB3"/>
    <w:rsid w:val="0058328E"/>
    <w:rsid w:val="005877E3"/>
    <w:rsid w:val="005877FE"/>
    <w:rsid w:val="005B3172"/>
    <w:rsid w:val="005D6D42"/>
    <w:rsid w:val="005F273F"/>
    <w:rsid w:val="005F2964"/>
    <w:rsid w:val="0061494C"/>
    <w:rsid w:val="0062152A"/>
    <w:rsid w:val="00621CE9"/>
    <w:rsid w:val="00621CF0"/>
    <w:rsid w:val="00627D3F"/>
    <w:rsid w:val="00643397"/>
    <w:rsid w:val="006475D3"/>
    <w:rsid w:val="00670566"/>
    <w:rsid w:val="00684AD6"/>
    <w:rsid w:val="006A0092"/>
    <w:rsid w:val="006A5360"/>
    <w:rsid w:val="006B0CF0"/>
    <w:rsid w:val="006B4EF3"/>
    <w:rsid w:val="006B7A86"/>
    <w:rsid w:val="006F2765"/>
    <w:rsid w:val="00713E07"/>
    <w:rsid w:val="00716170"/>
    <w:rsid w:val="0072017B"/>
    <w:rsid w:val="0072172F"/>
    <w:rsid w:val="00732F0B"/>
    <w:rsid w:val="00741570"/>
    <w:rsid w:val="00746051"/>
    <w:rsid w:val="007523A6"/>
    <w:rsid w:val="007860B2"/>
    <w:rsid w:val="007B1697"/>
    <w:rsid w:val="007C1105"/>
    <w:rsid w:val="007E1928"/>
    <w:rsid w:val="007F0495"/>
    <w:rsid w:val="007F0B1B"/>
    <w:rsid w:val="00802180"/>
    <w:rsid w:val="00803449"/>
    <w:rsid w:val="008039C8"/>
    <w:rsid w:val="00811D5F"/>
    <w:rsid w:val="00821A03"/>
    <w:rsid w:val="0085207F"/>
    <w:rsid w:val="0085341E"/>
    <w:rsid w:val="00865443"/>
    <w:rsid w:val="008740E6"/>
    <w:rsid w:val="0089051F"/>
    <w:rsid w:val="008A5217"/>
    <w:rsid w:val="008B3E0A"/>
    <w:rsid w:val="008C0AFE"/>
    <w:rsid w:val="008D7B34"/>
    <w:rsid w:val="008F0CBE"/>
    <w:rsid w:val="00965120"/>
    <w:rsid w:val="009C3081"/>
    <w:rsid w:val="009E5CEE"/>
    <w:rsid w:val="009E5E44"/>
    <w:rsid w:val="009F6C80"/>
    <w:rsid w:val="00A03FDF"/>
    <w:rsid w:val="00A25115"/>
    <w:rsid w:val="00A258E7"/>
    <w:rsid w:val="00A34134"/>
    <w:rsid w:val="00A4261E"/>
    <w:rsid w:val="00AA05FB"/>
    <w:rsid w:val="00AA3818"/>
    <w:rsid w:val="00AA5D34"/>
    <w:rsid w:val="00AB4B14"/>
    <w:rsid w:val="00AD697A"/>
    <w:rsid w:val="00AF6218"/>
    <w:rsid w:val="00AF69EA"/>
    <w:rsid w:val="00B073E2"/>
    <w:rsid w:val="00B1134B"/>
    <w:rsid w:val="00B23A62"/>
    <w:rsid w:val="00B24EDF"/>
    <w:rsid w:val="00B472E3"/>
    <w:rsid w:val="00B67487"/>
    <w:rsid w:val="00B724F8"/>
    <w:rsid w:val="00BA1383"/>
    <w:rsid w:val="00BA13F0"/>
    <w:rsid w:val="00BA2A9D"/>
    <w:rsid w:val="00BD3CAE"/>
    <w:rsid w:val="00BE48A4"/>
    <w:rsid w:val="00C07D08"/>
    <w:rsid w:val="00C23DEE"/>
    <w:rsid w:val="00C31496"/>
    <w:rsid w:val="00C435EB"/>
    <w:rsid w:val="00C455D0"/>
    <w:rsid w:val="00C67367"/>
    <w:rsid w:val="00C67B71"/>
    <w:rsid w:val="00C80184"/>
    <w:rsid w:val="00C8051C"/>
    <w:rsid w:val="00C852EA"/>
    <w:rsid w:val="00C873C2"/>
    <w:rsid w:val="00C919EA"/>
    <w:rsid w:val="00C97626"/>
    <w:rsid w:val="00CB465E"/>
    <w:rsid w:val="00CB5702"/>
    <w:rsid w:val="00CF5F14"/>
    <w:rsid w:val="00CF629C"/>
    <w:rsid w:val="00D12119"/>
    <w:rsid w:val="00D2046B"/>
    <w:rsid w:val="00D2516F"/>
    <w:rsid w:val="00D31B63"/>
    <w:rsid w:val="00D378AE"/>
    <w:rsid w:val="00D71016"/>
    <w:rsid w:val="00D95E06"/>
    <w:rsid w:val="00DB2E55"/>
    <w:rsid w:val="00DC3F55"/>
    <w:rsid w:val="00DD4182"/>
    <w:rsid w:val="00DE15A0"/>
    <w:rsid w:val="00E06923"/>
    <w:rsid w:val="00E12338"/>
    <w:rsid w:val="00E4209C"/>
    <w:rsid w:val="00E65ECE"/>
    <w:rsid w:val="00E846E6"/>
    <w:rsid w:val="00E86570"/>
    <w:rsid w:val="00E9554D"/>
    <w:rsid w:val="00EA4B9B"/>
    <w:rsid w:val="00ED6293"/>
    <w:rsid w:val="00EE5DE7"/>
    <w:rsid w:val="00EF4298"/>
    <w:rsid w:val="00F05DD6"/>
    <w:rsid w:val="00F56AD3"/>
    <w:rsid w:val="00F653CD"/>
    <w:rsid w:val="00F7249C"/>
    <w:rsid w:val="00F95DB9"/>
    <w:rsid w:val="00F97032"/>
    <w:rsid w:val="00FC05A1"/>
    <w:rsid w:val="00FC7397"/>
    <w:rsid w:val="00FD5E84"/>
    <w:rsid w:val="00FD6712"/>
    <w:rsid w:val="00FF46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25496"/>
  <w15:docId w15:val="{D71B55CC-5087-4C7E-97F6-E61D5202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 w:firstLine="0"/>
    </w:pPr>
  </w:style>
  <w:style w:type="table" w:styleId="a4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Pr>
      <w:rFonts w:ascii="맑은 고딕" w:eastAsia="맑은 고딕" w:hAnsi="맑은 고딕" w:cs="Times New Roman"/>
      <w:shd w:val="clear" w:color="auto" w:fill="auto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Pr>
      <w:rFonts w:ascii="맑은 고딕" w:eastAsia="맑은 고딕" w:hAnsi="맑은 고딕" w:cs="Times New Roman"/>
      <w:shd w:val="clear" w:color="auto" w:fill="auto"/>
    </w:rPr>
  </w:style>
  <w:style w:type="paragraph" w:styleId="a7">
    <w:name w:val="Balloon Text"/>
    <w:basedOn w:val="a"/>
    <w:link w:val="Char1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  <w:shd w:val="clear" w:color="auto" w:fill="auto"/>
    </w:rPr>
  </w:style>
  <w:style w:type="paragraph" w:styleId="a8">
    <w:name w:val="footnote text"/>
    <w:basedOn w:val="a"/>
    <w:link w:val="Char2"/>
    <w:uiPriority w:val="99"/>
    <w:semiHidden/>
    <w:unhideWhenUsed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Pr>
      <w:rFonts w:ascii="맑은 고딕" w:eastAsia="맑은 고딕" w:hAnsi="맑은 고딕" w:cs="Times New Roman"/>
      <w:shd w:val="clear" w:color="auto" w:fill="auto"/>
    </w:rPr>
  </w:style>
  <w:style w:type="character" w:styleId="a9">
    <w:name w:val="footnote reference"/>
    <w:basedOn w:val="a0"/>
    <w:uiPriority w:val="99"/>
    <w:semiHidden/>
    <w:unhideWhenUsed/>
    <w:rPr>
      <w:shd w:val="clear" w:color="auto" w:fill="auto"/>
      <w:vertAlign w:val="superscript"/>
    </w:rPr>
  </w:style>
  <w:style w:type="paragraph" w:styleId="aa">
    <w:name w:val="Revision"/>
    <w:hidden/>
    <w:uiPriority w:val="99"/>
    <w:semiHidden/>
    <w:rsid w:val="00803449"/>
    <w:pPr>
      <w:jc w:val="left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357</Words>
  <Characters>1376</Characters>
  <Application>Microsoft Office Word</Application>
  <DocSecurity>0</DocSecurity>
  <Lines>50</Lines>
  <Paragraphs>19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12</cp:revision>
  <cp:lastPrinted>2025-07-21T06:27:00Z</cp:lastPrinted>
  <dcterms:created xsi:type="dcterms:W3CDTF">2025-07-21T04:49:00Z</dcterms:created>
  <dcterms:modified xsi:type="dcterms:W3CDTF">2025-07-22T07:56:00Z</dcterms:modified>
  <cp:version>10.105.227.52551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af2157bb-dd60-42f7-9dff-0def77ca20f1</vt:lpwstr>
  </property>
</Properties>
</file>