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4C2873" w14:paraId="4D22549A" w14:textId="77777777">
        <w:trPr>
          <w:jc w:val="center"/>
        </w:trPr>
        <w:tc>
          <w:tcPr>
            <w:tcW w:w="9016" w:type="dxa"/>
            <w:shd w:val="pct10" w:color="000000" w:fill="auto"/>
            <w:vAlign w:val="center"/>
          </w:tcPr>
          <w:p w14:paraId="0BF17F29" w14:textId="77777777" w:rsidR="009C3081" w:rsidRPr="00A93334" w:rsidRDefault="009C3081" w:rsidP="009C3081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A93334">
              <w:rPr>
                <w:rFonts w:hint="eastAsia"/>
                <w:b/>
                <w:sz w:val="28"/>
                <w:szCs w:val="28"/>
              </w:rPr>
              <w:t>차바이오텍</w:t>
            </w:r>
          </w:p>
          <w:p w14:paraId="4D225499" w14:textId="0EA0BE35" w:rsidR="00CB552D" w:rsidRPr="00CB552D" w:rsidRDefault="009C3081" w:rsidP="004E0E26">
            <w:pPr>
              <w:ind w:firstLineChars="0" w:firstLine="0"/>
              <w:rPr>
                <w:sz w:val="16"/>
                <w:szCs w:val="16"/>
              </w:rPr>
            </w:pPr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 홍보2팀 |</w:t>
            </w:r>
            <w:r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</w:p>
        </w:tc>
      </w:tr>
    </w:tbl>
    <w:p w14:paraId="4D22549B" w14:textId="3134E552" w:rsidR="004C2873" w:rsidRPr="00CB552D" w:rsidRDefault="00CB552D" w:rsidP="00055B64">
      <w:pPr>
        <w:ind w:firstLineChars="45" w:firstLine="81"/>
        <w:rPr>
          <w:rFonts w:ascii="나눔고딕" w:eastAsia="나눔고딕" w:hAnsi="나눔고딕"/>
          <w:sz w:val="18"/>
          <w:szCs w:val="18"/>
        </w:rPr>
      </w:pPr>
      <w:r>
        <w:rPr>
          <w:rFonts w:hint="eastAsia"/>
          <w:sz w:val="18"/>
          <w:szCs w:val="18"/>
        </w:rPr>
        <w:t>배포포일</w:t>
      </w:r>
      <w:r w:rsidR="00DE15A0" w:rsidRPr="00CB552D">
        <w:rPr>
          <w:rFonts w:hint="eastAsia"/>
          <w:sz w:val="18"/>
          <w:szCs w:val="18"/>
        </w:rPr>
        <w:t xml:space="preserve"> :</w:t>
      </w:r>
      <w:r w:rsidR="00DE15A0" w:rsidRPr="00CB552D">
        <w:rPr>
          <w:sz w:val="18"/>
          <w:szCs w:val="18"/>
        </w:rPr>
        <w:t xml:space="preserve"> </w:t>
      </w:r>
      <w:r w:rsidR="00330F5F" w:rsidRPr="00CB552D">
        <w:rPr>
          <w:sz w:val="18"/>
          <w:szCs w:val="18"/>
        </w:rPr>
        <w:t>07</w:t>
      </w:r>
      <w:r w:rsidR="00DE15A0" w:rsidRPr="00CB552D">
        <w:rPr>
          <w:rFonts w:hint="eastAsia"/>
          <w:sz w:val="18"/>
          <w:szCs w:val="18"/>
        </w:rPr>
        <w:t xml:space="preserve">월 </w:t>
      </w:r>
      <w:r w:rsidR="00621CF0" w:rsidRPr="00CB552D">
        <w:rPr>
          <w:sz w:val="18"/>
          <w:szCs w:val="18"/>
        </w:rPr>
        <w:t>1</w:t>
      </w:r>
      <w:r w:rsidR="003C34B2" w:rsidRPr="00CB552D">
        <w:rPr>
          <w:sz w:val="18"/>
          <w:szCs w:val="18"/>
        </w:rPr>
        <w:t>3</w:t>
      </w:r>
      <w:r w:rsidR="00DE15A0" w:rsidRPr="00CB552D">
        <w:rPr>
          <w:rFonts w:hint="eastAsia"/>
          <w:sz w:val="18"/>
          <w:szCs w:val="18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8918"/>
      </w:tblGrid>
      <w:tr w:rsidR="004C2873" w14:paraId="4D2254A1" w14:textId="77777777" w:rsidTr="0061494C">
        <w:trPr>
          <w:trHeight w:val="2643"/>
        </w:trPr>
        <w:tc>
          <w:tcPr>
            <w:tcW w:w="8918" w:type="dxa"/>
            <w:shd w:val="pct5" w:color="76C2F6" w:fill="auto"/>
            <w:tcMar>
              <w:left w:w="108" w:type="dxa"/>
              <w:right w:w="108" w:type="dxa"/>
            </w:tcMar>
            <w:vAlign w:val="center"/>
          </w:tcPr>
          <w:p w14:paraId="3844A6FE" w14:textId="6B502A10" w:rsidR="00E4209C" w:rsidRPr="00201B0E" w:rsidRDefault="00DE15A0">
            <w:pPr>
              <w:spacing w:line="240" w:lineRule="auto"/>
              <w:ind w:firstLineChars="31" w:firstLine="87"/>
              <w:jc w:val="center"/>
              <w:rPr>
                <w:rFonts w:cs="Arial"/>
                <w:b/>
                <w:sz w:val="28"/>
                <w:szCs w:val="28"/>
              </w:rPr>
            </w:pPr>
            <w:r w:rsidRPr="00201B0E">
              <w:rPr>
                <w:rFonts w:cs="Arial" w:hint="eastAsia"/>
                <w:b/>
                <w:sz w:val="28"/>
                <w:szCs w:val="28"/>
              </w:rPr>
              <w:t>차바이오</w:t>
            </w:r>
            <w:r w:rsidR="004E5C2B" w:rsidRPr="00201B0E">
              <w:rPr>
                <w:rFonts w:cs="Arial" w:hint="eastAsia"/>
                <w:b/>
                <w:sz w:val="28"/>
                <w:szCs w:val="28"/>
              </w:rPr>
              <w:t>텍,</w:t>
            </w:r>
            <w:r w:rsidR="004E5C2B" w:rsidRPr="00201B0E">
              <w:rPr>
                <w:rFonts w:cs="Arial"/>
                <w:b/>
                <w:sz w:val="28"/>
                <w:szCs w:val="28"/>
              </w:rPr>
              <w:t xml:space="preserve"> </w:t>
            </w:r>
            <w:r w:rsidR="00201B0E" w:rsidRPr="00201B0E">
              <w:rPr>
                <w:rFonts w:cs="Arial" w:hint="eastAsia"/>
                <w:b/>
                <w:sz w:val="28"/>
                <w:szCs w:val="28"/>
              </w:rPr>
              <w:t>글로벌</w:t>
            </w:r>
            <w:r w:rsidR="00201B0E" w:rsidRPr="00201B0E">
              <w:rPr>
                <w:rFonts w:cs="Arial"/>
                <w:b/>
                <w:sz w:val="28"/>
                <w:szCs w:val="28"/>
              </w:rPr>
              <w:t xml:space="preserve"> </w:t>
            </w:r>
            <w:r w:rsidR="006B0CF0">
              <w:rPr>
                <w:rFonts w:cs="Arial" w:hint="eastAsia"/>
                <w:b/>
                <w:sz w:val="28"/>
                <w:szCs w:val="28"/>
              </w:rPr>
              <w:t>오픈이노베이션</w:t>
            </w:r>
            <w:r w:rsidR="00BA1383">
              <w:rPr>
                <w:rFonts w:cs="Arial" w:hint="eastAsia"/>
                <w:b/>
                <w:sz w:val="28"/>
                <w:szCs w:val="28"/>
              </w:rPr>
              <w:t xml:space="preserve"> </w:t>
            </w:r>
            <w:r w:rsidR="00201B0E" w:rsidRPr="00201B0E">
              <w:rPr>
                <w:rFonts w:cs="Arial"/>
                <w:b/>
                <w:sz w:val="28"/>
                <w:szCs w:val="28"/>
              </w:rPr>
              <w:t>시동</w:t>
            </w:r>
          </w:p>
          <w:p w14:paraId="4D22549E" w14:textId="7711F3D1" w:rsidR="004C2873" w:rsidRPr="006B0CF0" w:rsidRDefault="00201B0E" w:rsidP="00201B0E">
            <w:pPr>
              <w:ind w:firstLineChars="0" w:firstLine="0"/>
              <w:jc w:val="center"/>
              <w:rPr>
                <w:rFonts w:cs="Arial"/>
                <w:b/>
                <w:sz w:val="40"/>
                <w:szCs w:val="40"/>
              </w:rPr>
            </w:pPr>
            <w:r w:rsidRPr="006B0CF0">
              <w:rPr>
                <w:rFonts w:cs="Arial" w:hint="eastAsia"/>
                <w:b/>
                <w:sz w:val="40"/>
                <w:szCs w:val="40"/>
              </w:rPr>
              <w:t>제</w:t>
            </w:r>
            <w:r w:rsidRPr="006B0CF0">
              <w:rPr>
                <w:rFonts w:cs="Arial"/>
                <w:b/>
                <w:sz w:val="40"/>
                <w:szCs w:val="40"/>
              </w:rPr>
              <w:t>2판교에 바이오 클러스터</w:t>
            </w:r>
            <w:r w:rsidR="006B0CF0" w:rsidRPr="006B0CF0">
              <w:rPr>
                <w:rFonts w:cs="Arial" w:hint="eastAsia"/>
                <w:b/>
                <w:sz w:val="40"/>
                <w:szCs w:val="40"/>
              </w:rPr>
              <w:t xml:space="preserve"> </w:t>
            </w:r>
            <w:r w:rsidR="006B0CF0" w:rsidRPr="006B0CF0">
              <w:rPr>
                <w:rFonts w:cs="Arial"/>
                <w:b/>
                <w:sz w:val="40"/>
                <w:szCs w:val="40"/>
              </w:rPr>
              <w:t>‘CG</w:t>
            </w:r>
            <w:r w:rsidR="00BA1383">
              <w:rPr>
                <w:rFonts w:cs="Arial"/>
                <w:b/>
                <w:sz w:val="40"/>
                <w:szCs w:val="40"/>
              </w:rPr>
              <w:t>B</w:t>
            </w:r>
            <w:r w:rsidR="006B0CF0" w:rsidRPr="006B0CF0">
              <w:rPr>
                <w:rFonts w:cs="Arial"/>
                <w:b/>
                <w:sz w:val="40"/>
                <w:szCs w:val="40"/>
              </w:rPr>
              <w:t>-CIC’</w:t>
            </w:r>
            <w:r w:rsidRPr="006B0CF0">
              <w:rPr>
                <w:rFonts w:cs="Arial"/>
                <w:b/>
                <w:sz w:val="40"/>
                <w:szCs w:val="40"/>
              </w:rPr>
              <w:t xml:space="preserve"> </w:t>
            </w:r>
            <w:r w:rsidR="006B0CF0">
              <w:rPr>
                <w:rFonts w:cs="Arial" w:hint="eastAsia"/>
                <w:b/>
                <w:sz w:val="40"/>
                <w:szCs w:val="40"/>
              </w:rPr>
              <w:t>만든다</w:t>
            </w:r>
          </w:p>
          <w:p w14:paraId="4836151F" w14:textId="77777777" w:rsidR="00201B0E" w:rsidRPr="00627D3F" w:rsidRDefault="00201B0E" w:rsidP="00627D3F">
            <w:pPr>
              <w:spacing w:line="240" w:lineRule="auto"/>
              <w:ind w:firstLineChars="0" w:firstLine="0"/>
              <w:rPr>
                <w:rFonts w:hAnsi="Times New Roman"/>
                <w:b/>
              </w:rPr>
            </w:pPr>
          </w:p>
          <w:p w14:paraId="25E4F83E" w14:textId="2CAA605F" w:rsidR="00C873C2" w:rsidRPr="00C873C2" w:rsidRDefault="005877FE" w:rsidP="00C873C2">
            <w:pPr>
              <w:pStyle w:val="a3"/>
              <w:numPr>
                <w:ilvl w:val="0"/>
                <w:numId w:val="3"/>
              </w:numPr>
              <w:ind w:leftChars="0" w:firstLineChars="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/>
                <w:b/>
                <w:sz w:val="22"/>
                <w:szCs w:val="22"/>
              </w:rPr>
              <w:t xml:space="preserve">CGT </w:t>
            </w:r>
            <w:r>
              <w:rPr>
                <w:rFonts w:hAnsi="Times New Roman" w:hint="eastAsia"/>
                <w:b/>
                <w:sz w:val="22"/>
                <w:szCs w:val="22"/>
              </w:rPr>
              <w:t>CDMO</w:t>
            </w:r>
            <w:r>
              <w:rPr>
                <w:rFonts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시설 </w:t>
            </w:r>
            <w:r>
              <w:rPr>
                <w:rFonts w:hAnsi="Times New Roman"/>
                <w:b/>
                <w:sz w:val="22"/>
                <w:szCs w:val="22"/>
              </w:rPr>
              <w:t>CGB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에 </w:t>
            </w:r>
            <w:r w:rsidR="00C873C2" w:rsidRPr="00E9554D">
              <w:rPr>
                <w:rFonts w:hAnsi="Times New Roman"/>
                <w:b/>
                <w:sz w:val="22"/>
                <w:szCs w:val="22"/>
              </w:rPr>
              <w:t>1만㎡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 </w:t>
            </w:r>
            <w:r w:rsidR="00C873C2">
              <w:rPr>
                <w:rFonts w:hAnsi="Times New Roman" w:hint="eastAsia"/>
                <w:b/>
                <w:sz w:val="22"/>
                <w:szCs w:val="22"/>
              </w:rPr>
              <w:t>규모</w:t>
            </w:r>
            <w:r w:rsidR="00C873C2">
              <w:rPr>
                <w:rFonts w:hAnsi="Times New Roman"/>
                <w:b/>
                <w:sz w:val="22"/>
                <w:szCs w:val="22"/>
              </w:rPr>
              <w:t>…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첨단 연구장비 등 </w:t>
            </w:r>
            <w:r>
              <w:rPr>
                <w:rFonts w:hAnsi="Times New Roman"/>
                <w:b/>
                <w:sz w:val="22"/>
                <w:szCs w:val="22"/>
              </w:rPr>
              <w:t xml:space="preserve">R&amp;D </w:t>
            </w:r>
            <w:r>
              <w:rPr>
                <w:rFonts w:hAnsi="Times New Roman" w:hint="eastAsia"/>
                <w:b/>
                <w:sz w:val="22"/>
                <w:szCs w:val="22"/>
              </w:rPr>
              <w:t>인프라 갖춰</w:t>
            </w:r>
          </w:p>
          <w:p w14:paraId="267F5E1B" w14:textId="4D7E9BA2" w:rsidR="00D2046B" w:rsidRPr="00E06923" w:rsidRDefault="006B0CF0" w:rsidP="00E06923">
            <w:pPr>
              <w:pStyle w:val="a3"/>
              <w:numPr>
                <w:ilvl w:val="0"/>
                <w:numId w:val="3"/>
              </w:numPr>
              <w:ind w:leftChars="0" w:firstLineChars="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 w:hint="eastAsia"/>
                <w:b/>
                <w:sz w:val="22"/>
                <w:szCs w:val="22"/>
              </w:rPr>
              <w:t>케임브리</w:t>
            </w:r>
            <w:r w:rsidR="00E4209C">
              <w:rPr>
                <w:rFonts w:hAnsi="Times New Roman" w:hint="eastAsia"/>
                <w:b/>
                <w:sz w:val="22"/>
                <w:szCs w:val="22"/>
              </w:rPr>
              <w:t>지혁신센터의 오픈이노베이션 플랫폼 도입</w:t>
            </w:r>
          </w:p>
          <w:p w14:paraId="20A6C81B" w14:textId="6B33E1F0" w:rsidR="007C1105" w:rsidRDefault="007C1105" w:rsidP="00E9554D">
            <w:pPr>
              <w:pStyle w:val="a3"/>
              <w:numPr>
                <w:ilvl w:val="0"/>
                <w:numId w:val="3"/>
              </w:numPr>
              <w:ind w:leftChars="0" w:firstLineChars="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 w:hint="eastAsia"/>
                <w:b/>
                <w:sz w:val="22"/>
                <w:szCs w:val="22"/>
              </w:rPr>
              <w:t>입주기업</w:t>
            </w:r>
            <w:r w:rsidR="00C873C2">
              <w:rPr>
                <w:rFonts w:hAnsi="Times New Roman" w:hint="eastAsia"/>
                <w:b/>
                <w:sz w:val="22"/>
                <w:szCs w:val="22"/>
              </w:rPr>
              <w:t>들</w:t>
            </w:r>
            <w:r>
              <w:rPr>
                <w:rFonts w:hAnsi="Times New Roman" w:hint="eastAsia"/>
                <w:b/>
                <w:sz w:val="22"/>
                <w:szCs w:val="22"/>
              </w:rPr>
              <w:t>의 투자유치 지원,</w:t>
            </w:r>
            <w:r>
              <w:rPr>
                <w:rFonts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맞춤형 </w:t>
            </w:r>
            <w:r w:rsidR="00C67367">
              <w:rPr>
                <w:rFonts w:hAnsi="Times New Roman" w:hint="eastAsia"/>
                <w:b/>
                <w:sz w:val="22"/>
                <w:szCs w:val="22"/>
              </w:rPr>
              <w:t xml:space="preserve">컨설팅 등 다양한 </w:t>
            </w:r>
            <w:r>
              <w:rPr>
                <w:rFonts w:hAnsi="Times New Roman" w:hint="eastAsia"/>
                <w:b/>
                <w:sz w:val="22"/>
                <w:szCs w:val="22"/>
              </w:rPr>
              <w:t>프로그</w:t>
            </w:r>
            <w:r w:rsidR="00C67367">
              <w:rPr>
                <w:rFonts w:hAnsi="Times New Roman" w:hint="eastAsia"/>
                <w:b/>
                <w:sz w:val="22"/>
                <w:szCs w:val="22"/>
              </w:rPr>
              <w:t>램 운영</w:t>
            </w:r>
          </w:p>
          <w:p w14:paraId="4D2254A0" w14:textId="70AEB6B5" w:rsidR="00E4209C" w:rsidRPr="00E4209C" w:rsidRDefault="00E4209C" w:rsidP="006F2765">
            <w:pPr>
              <w:pStyle w:val="a3"/>
              <w:numPr>
                <w:ilvl w:val="0"/>
                <w:numId w:val="3"/>
              </w:numPr>
              <w:ind w:leftChars="0" w:firstLineChars="0"/>
              <w:rPr>
                <w:rFonts w:hAnsi="Times New Roman"/>
                <w:b/>
                <w:sz w:val="22"/>
                <w:szCs w:val="22"/>
              </w:rPr>
            </w:pPr>
            <w:r>
              <w:rPr>
                <w:rFonts w:hAnsi="Times New Roman"/>
                <w:b/>
                <w:sz w:val="22"/>
                <w:szCs w:val="22"/>
              </w:rPr>
              <w:t>11</w:t>
            </w:r>
            <w:r>
              <w:rPr>
                <w:rFonts w:hAnsi="Times New Roman" w:hint="eastAsia"/>
                <w:b/>
                <w:sz w:val="22"/>
                <w:szCs w:val="22"/>
              </w:rPr>
              <w:t xml:space="preserve">일 설명회서 </w:t>
            </w:r>
            <w:r w:rsidR="002F6DAA">
              <w:rPr>
                <w:rFonts w:hAnsi="Times New Roman" w:hint="eastAsia"/>
                <w:b/>
                <w:sz w:val="22"/>
                <w:szCs w:val="22"/>
              </w:rPr>
              <w:t>C</w:t>
            </w:r>
            <w:r w:rsidR="006F2765">
              <w:rPr>
                <w:rFonts w:hAnsi="Times New Roman"/>
                <w:b/>
                <w:sz w:val="22"/>
                <w:szCs w:val="22"/>
              </w:rPr>
              <w:t>GB</w:t>
            </w:r>
            <w:r w:rsidR="002F6DAA">
              <w:rPr>
                <w:rFonts w:hAnsi="Times New Roman"/>
                <w:b/>
                <w:sz w:val="22"/>
                <w:szCs w:val="22"/>
              </w:rPr>
              <w:t>-CIC</w:t>
            </w:r>
            <w:r w:rsidRPr="006475D3">
              <w:rPr>
                <w:rFonts w:hAnsi="Times New Roman"/>
                <w:b/>
                <w:sz w:val="22"/>
                <w:szCs w:val="22"/>
              </w:rPr>
              <w:t xml:space="preserve"> </w:t>
            </w:r>
            <w:r w:rsidR="00C873C2">
              <w:rPr>
                <w:rFonts w:hAnsi="Times New Roman"/>
                <w:b/>
                <w:sz w:val="22"/>
                <w:szCs w:val="22"/>
              </w:rPr>
              <w:t xml:space="preserve">운영계획 </w:t>
            </w:r>
            <w:r w:rsidR="00C873C2">
              <w:rPr>
                <w:rFonts w:hAnsi="Times New Roman" w:hint="eastAsia"/>
                <w:b/>
                <w:sz w:val="22"/>
                <w:szCs w:val="22"/>
              </w:rPr>
              <w:t>소개</w:t>
            </w:r>
          </w:p>
        </w:tc>
      </w:tr>
    </w:tbl>
    <w:p w14:paraId="4D2254A2" w14:textId="77777777" w:rsidR="004C2873" w:rsidRDefault="004C2873">
      <w:pPr>
        <w:widowControl/>
        <w:wordWrap/>
        <w:autoSpaceDE/>
        <w:autoSpaceDN/>
        <w:spacing w:line="240" w:lineRule="auto"/>
        <w:ind w:firstLine="200"/>
        <w:rPr>
          <w:rFonts w:cs="굴림"/>
          <w:b/>
        </w:rPr>
      </w:pPr>
    </w:p>
    <w:p w14:paraId="0D11AE3E" w14:textId="577FD575" w:rsidR="006B0CF0" w:rsidRDefault="00201B0E" w:rsidP="0085341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01B0E">
        <w:rPr>
          <w:rFonts w:hint="eastAsia"/>
          <w:sz w:val="22"/>
          <w:szCs w:val="22"/>
        </w:rPr>
        <w:t>차바이오텍</w:t>
      </w:r>
      <w:r w:rsidRPr="00201B0E">
        <w:rPr>
          <w:sz w:val="22"/>
          <w:szCs w:val="22"/>
        </w:rPr>
        <w:t xml:space="preserve">(085660)이 판교 제2테크노밸리에 </w:t>
      </w:r>
      <w:r w:rsidR="006B0CF0">
        <w:rPr>
          <w:rFonts w:hint="eastAsia"/>
          <w:sz w:val="22"/>
          <w:szCs w:val="22"/>
        </w:rPr>
        <w:t>건설</w:t>
      </w:r>
      <w:r w:rsidRPr="00201B0E">
        <w:rPr>
          <w:sz w:val="22"/>
          <w:szCs w:val="22"/>
        </w:rPr>
        <w:t xml:space="preserve"> 중인 'CGB(Cell Gene Biobank)'에 글로벌 바이오 오픈이노베이션 허브인 ‘CGB-CIC’(가칭)를 설립한다.</w:t>
      </w:r>
      <w:r w:rsidR="0085341E">
        <w:rPr>
          <w:sz w:val="22"/>
          <w:szCs w:val="22"/>
        </w:rPr>
        <w:t xml:space="preserve"> </w:t>
      </w:r>
      <w:r w:rsidR="006B0CF0" w:rsidRPr="00201B0E">
        <w:rPr>
          <w:sz w:val="22"/>
          <w:szCs w:val="22"/>
        </w:rPr>
        <w:t>6만6115㎡(2만평) 규모의 CGB</w:t>
      </w:r>
      <w:r w:rsidR="006B0CF0">
        <w:rPr>
          <w:sz w:val="22"/>
          <w:szCs w:val="22"/>
        </w:rPr>
        <w:t xml:space="preserve"> </w:t>
      </w:r>
      <w:r w:rsidR="006B0CF0">
        <w:rPr>
          <w:rFonts w:hint="eastAsia"/>
          <w:sz w:val="22"/>
          <w:szCs w:val="22"/>
        </w:rPr>
        <w:t xml:space="preserve">가운데 </w:t>
      </w:r>
      <w:r w:rsidR="006B0CF0" w:rsidRPr="00C873C2">
        <w:rPr>
          <w:sz w:val="22"/>
          <w:szCs w:val="22"/>
        </w:rPr>
        <w:t>1만㎡(3천평)</w:t>
      </w:r>
      <w:r w:rsidR="006B0CF0">
        <w:rPr>
          <w:rFonts w:hint="eastAsia"/>
          <w:sz w:val="22"/>
          <w:szCs w:val="22"/>
        </w:rPr>
        <w:t xml:space="preserve">을 할애해 </w:t>
      </w:r>
      <w:r w:rsidR="006B0CF0" w:rsidRPr="00201B0E">
        <w:rPr>
          <w:sz w:val="22"/>
          <w:szCs w:val="22"/>
        </w:rPr>
        <w:t xml:space="preserve">2026년 </w:t>
      </w:r>
      <w:r w:rsidR="007860B2">
        <w:rPr>
          <w:sz w:val="22"/>
          <w:szCs w:val="22"/>
        </w:rPr>
        <w:t>2</w:t>
      </w:r>
      <w:r w:rsidR="006B0CF0" w:rsidRPr="00201B0E">
        <w:rPr>
          <w:sz w:val="22"/>
          <w:szCs w:val="22"/>
        </w:rPr>
        <w:t>분기</w:t>
      </w:r>
      <w:r w:rsidR="006B0CF0">
        <w:rPr>
          <w:rFonts w:hint="eastAsia"/>
          <w:sz w:val="22"/>
          <w:szCs w:val="22"/>
        </w:rPr>
        <w:t xml:space="preserve">에 </w:t>
      </w:r>
      <w:r w:rsidR="00CB465E">
        <w:rPr>
          <w:rFonts w:hint="eastAsia"/>
          <w:sz w:val="22"/>
          <w:szCs w:val="22"/>
        </w:rPr>
        <w:t>운영을 시작할</w:t>
      </w:r>
      <w:r w:rsidR="006B0CF0">
        <w:rPr>
          <w:rFonts w:hint="eastAsia"/>
          <w:sz w:val="22"/>
          <w:szCs w:val="22"/>
        </w:rPr>
        <w:t xml:space="preserve"> 예정이다.</w:t>
      </w:r>
    </w:p>
    <w:p w14:paraId="603AC45F" w14:textId="2E04608D" w:rsidR="006B0CF0" w:rsidRDefault="006B0CF0" w:rsidP="0085341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6E6E263D" w14:textId="109400E8" w:rsidR="00E846E6" w:rsidRPr="002F6DAA" w:rsidRDefault="00E846E6" w:rsidP="0085341E">
      <w:pPr>
        <w:widowControl/>
        <w:autoSpaceDE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차바이오</w:t>
      </w:r>
      <w:r w:rsidR="004E5C2B">
        <w:rPr>
          <w:rFonts w:hint="eastAsia"/>
          <w:sz w:val="22"/>
          <w:szCs w:val="22"/>
        </w:rPr>
        <w:t>텍</w:t>
      </w:r>
      <w:r w:rsidR="007F0495">
        <w:rPr>
          <w:rFonts w:hint="eastAsia"/>
          <w:sz w:val="22"/>
          <w:szCs w:val="22"/>
        </w:rPr>
        <w:t xml:space="preserve">은 </w:t>
      </w:r>
      <w:r>
        <w:rPr>
          <w:rFonts w:hint="eastAsia"/>
          <w:sz w:val="22"/>
          <w:szCs w:val="22"/>
        </w:rPr>
        <w:t xml:space="preserve">지난 </w:t>
      </w:r>
      <w:r>
        <w:rPr>
          <w:sz w:val="22"/>
          <w:szCs w:val="22"/>
        </w:rPr>
        <w:t>11</w:t>
      </w:r>
      <w:r>
        <w:rPr>
          <w:rFonts w:hint="eastAsia"/>
          <w:sz w:val="22"/>
          <w:szCs w:val="22"/>
        </w:rPr>
        <w:t xml:space="preserve">일 판교 차바이오컴플렉스에서 </w:t>
      </w:r>
      <w:r>
        <w:rPr>
          <w:sz w:val="22"/>
          <w:szCs w:val="22"/>
        </w:rPr>
        <w:t>‘</w:t>
      </w:r>
      <w:r w:rsidRPr="006A0092">
        <w:rPr>
          <w:sz w:val="22"/>
          <w:szCs w:val="22"/>
        </w:rPr>
        <w:t>CGB-CIC Pre Open Event</w:t>
      </w:r>
      <w:r>
        <w:rPr>
          <w:sz w:val="22"/>
          <w:szCs w:val="22"/>
        </w:rPr>
        <w:t>’</w:t>
      </w:r>
      <w:r>
        <w:rPr>
          <w:rFonts w:hint="eastAsia"/>
          <w:sz w:val="22"/>
          <w:szCs w:val="22"/>
        </w:rPr>
        <w:t>를 개최했다.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오픈이노베이션센터 입주</w:t>
      </w:r>
      <w:r w:rsidR="00C80184">
        <w:rPr>
          <w:rFonts w:hint="eastAsia"/>
          <w:sz w:val="22"/>
          <w:szCs w:val="22"/>
        </w:rPr>
        <w:t xml:space="preserve">에 </w:t>
      </w:r>
      <w:r>
        <w:rPr>
          <w:rFonts w:hint="eastAsia"/>
          <w:sz w:val="22"/>
          <w:szCs w:val="22"/>
        </w:rPr>
        <w:t>관심있는 제약</w:t>
      </w:r>
      <w:r w:rsidR="00430C07">
        <w:rPr>
          <w:rFonts w:hint="eastAsia"/>
          <w:sz w:val="22"/>
          <w:szCs w:val="22"/>
        </w:rPr>
        <w:t>·</w:t>
      </w:r>
      <w:r>
        <w:rPr>
          <w:rFonts w:hint="eastAsia"/>
          <w:sz w:val="22"/>
          <w:szCs w:val="22"/>
        </w:rPr>
        <w:t>바이오</w:t>
      </w:r>
      <w:r w:rsidR="00C80184">
        <w:rPr>
          <w:rFonts w:hint="eastAsia"/>
          <w:sz w:val="22"/>
          <w:szCs w:val="22"/>
        </w:rPr>
        <w:t>·AI</w:t>
      </w:r>
      <w:r>
        <w:rPr>
          <w:rFonts w:hint="eastAsia"/>
          <w:sz w:val="22"/>
          <w:szCs w:val="22"/>
        </w:rPr>
        <w:t xml:space="preserve"> 업계 </w:t>
      </w:r>
      <w:r w:rsidR="00430C07">
        <w:rPr>
          <w:rFonts w:hint="eastAsia"/>
          <w:sz w:val="22"/>
          <w:szCs w:val="22"/>
        </w:rPr>
        <w:t>관계자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>
        <w:rPr>
          <w:rFonts w:hint="eastAsia"/>
          <w:sz w:val="22"/>
          <w:szCs w:val="22"/>
        </w:rPr>
        <w:t xml:space="preserve">여 명이 참석한 가운데 </w:t>
      </w:r>
      <w:r w:rsidR="00C31496">
        <w:rPr>
          <w:sz w:val="22"/>
          <w:szCs w:val="22"/>
        </w:rPr>
        <w:t>CGB-CIC</w:t>
      </w:r>
      <w:r w:rsidR="00C31496">
        <w:rPr>
          <w:rFonts w:hint="eastAsia"/>
          <w:sz w:val="22"/>
          <w:szCs w:val="22"/>
        </w:rPr>
        <w:t xml:space="preserve">의 </w:t>
      </w:r>
      <w:r>
        <w:rPr>
          <w:rFonts w:hint="eastAsia"/>
          <w:sz w:val="22"/>
          <w:szCs w:val="22"/>
        </w:rPr>
        <w:t>운영계획</w:t>
      </w:r>
      <w:r w:rsidR="0061494C">
        <w:rPr>
          <w:rFonts w:hint="eastAsia"/>
          <w:sz w:val="22"/>
          <w:szCs w:val="22"/>
        </w:rPr>
        <w:t>을 밝혔다.</w:t>
      </w:r>
      <w:r w:rsidR="002F6DAA">
        <w:rPr>
          <w:sz w:val="22"/>
          <w:szCs w:val="22"/>
        </w:rPr>
        <w:t xml:space="preserve"> </w:t>
      </w:r>
      <w:r w:rsidR="002F6DAA">
        <w:rPr>
          <w:rFonts w:hint="eastAsia"/>
          <w:sz w:val="22"/>
          <w:szCs w:val="22"/>
        </w:rPr>
        <w:t xml:space="preserve">이번 설명회를 시작으로 </w:t>
      </w:r>
      <w:r w:rsidR="00C31496">
        <w:rPr>
          <w:rFonts w:hint="eastAsia"/>
          <w:sz w:val="22"/>
          <w:szCs w:val="22"/>
        </w:rPr>
        <w:t xml:space="preserve">본격적인 </w:t>
      </w:r>
      <w:r w:rsidR="002F6DAA">
        <w:rPr>
          <w:rFonts w:hint="eastAsia"/>
          <w:sz w:val="22"/>
          <w:szCs w:val="22"/>
        </w:rPr>
        <w:t>입주기업 모집</w:t>
      </w:r>
      <w:r w:rsidR="00C80184">
        <w:rPr>
          <w:rFonts w:hint="eastAsia"/>
          <w:sz w:val="22"/>
          <w:szCs w:val="22"/>
        </w:rPr>
        <w:t>이 시작된다.</w:t>
      </w:r>
    </w:p>
    <w:p w14:paraId="697632DA" w14:textId="00DC8B02" w:rsidR="00E846E6" w:rsidRDefault="00E846E6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791DCC38" w14:textId="6501CE57" w:rsidR="00F05DD6" w:rsidRDefault="00201B0E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01B0E">
        <w:rPr>
          <w:rFonts w:hint="eastAsia"/>
          <w:sz w:val="22"/>
          <w:szCs w:val="22"/>
        </w:rPr>
        <w:t>차바이오텍은</w:t>
      </w:r>
      <w:r w:rsidRPr="00201B0E">
        <w:rPr>
          <w:sz w:val="22"/>
          <w:szCs w:val="22"/>
        </w:rPr>
        <w:t xml:space="preserve"> 글로벌 혁신 플랫폼을 운영하는 케임브리지혁신센터</w:t>
      </w:r>
      <w:r w:rsidR="002F6DAA">
        <w:rPr>
          <w:sz w:val="22"/>
          <w:szCs w:val="22"/>
        </w:rPr>
        <w:t xml:space="preserve">(Cambridge Innovation Center, </w:t>
      </w:r>
      <w:r w:rsidR="002F6DAA">
        <w:rPr>
          <w:rFonts w:hint="eastAsia"/>
          <w:sz w:val="22"/>
          <w:szCs w:val="22"/>
        </w:rPr>
        <w:t xml:space="preserve">이하 </w:t>
      </w:r>
      <w:r w:rsidR="002F6DAA">
        <w:rPr>
          <w:sz w:val="22"/>
          <w:szCs w:val="22"/>
        </w:rPr>
        <w:t>CIC)</w:t>
      </w:r>
      <w:r w:rsidRPr="00201B0E">
        <w:rPr>
          <w:sz w:val="22"/>
          <w:szCs w:val="22"/>
        </w:rPr>
        <w:t>의 검증된 성공모델을 도입해, 바이오 벤처기업이 창업부터 글로벌 시장 진출까지 빠르게 성장할 수 있도록 체계적</w:t>
      </w:r>
      <w:r w:rsidR="00C31496">
        <w:rPr>
          <w:rFonts w:hint="eastAsia"/>
          <w:sz w:val="22"/>
          <w:szCs w:val="22"/>
        </w:rPr>
        <w:t>으로 지원</w:t>
      </w:r>
      <w:r w:rsidRPr="00201B0E">
        <w:rPr>
          <w:sz w:val="22"/>
          <w:szCs w:val="22"/>
        </w:rPr>
        <w:t>한다.</w:t>
      </w:r>
    </w:p>
    <w:p w14:paraId="01C9F88D" w14:textId="77777777" w:rsidR="00E06923" w:rsidRPr="00E06923" w:rsidRDefault="00E06923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36C9751" w14:textId="52BA6547" w:rsidR="004E5C2B" w:rsidRPr="00732F0B" w:rsidRDefault="005F273F" w:rsidP="00B1134B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  <w:szCs w:val="22"/>
        </w:rPr>
      </w:pPr>
      <w:r w:rsidRPr="00732F0B">
        <w:rPr>
          <w:rFonts w:hint="eastAsia"/>
          <w:b/>
          <w:sz w:val="22"/>
          <w:szCs w:val="22"/>
        </w:rPr>
        <w:t xml:space="preserve">기업이 </w:t>
      </w:r>
      <w:r w:rsidRPr="00732F0B">
        <w:rPr>
          <w:b/>
          <w:sz w:val="22"/>
          <w:szCs w:val="22"/>
        </w:rPr>
        <w:t>R&amp;D</w:t>
      </w:r>
      <w:r w:rsidRPr="00732F0B">
        <w:rPr>
          <w:rFonts w:hint="eastAsia"/>
          <w:b/>
          <w:sz w:val="22"/>
          <w:szCs w:val="22"/>
        </w:rPr>
        <w:t>에 전념할 수 있</w:t>
      </w:r>
      <w:r w:rsidR="00E4209C">
        <w:rPr>
          <w:rFonts w:hint="eastAsia"/>
          <w:b/>
          <w:sz w:val="22"/>
          <w:szCs w:val="22"/>
        </w:rPr>
        <w:t>는</w:t>
      </w:r>
      <w:r w:rsidRPr="00732F0B">
        <w:rPr>
          <w:rFonts w:hint="eastAsia"/>
          <w:b/>
          <w:sz w:val="22"/>
          <w:szCs w:val="22"/>
        </w:rPr>
        <w:t xml:space="preserve"> 환경 </w:t>
      </w:r>
      <w:r w:rsidR="00170285">
        <w:rPr>
          <w:rFonts w:hint="eastAsia"/>
          <w:b/>
          <w:sz w:val="22"/>
          <w:szCs w:val="22"/>
        </w:rPr>
        <w:t>제공</w:t>
      </w:r>
    </w:p>
    <w:p w14:paraId="43214F08" w14:textId="5A296754" w:rsidR="00201B0E" w:rsidRPr="00201B0E" w:rsidRDefault="00201B0E" w:rsidP="00201B0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01B0E">
        <w:rPr>
          <w:sz w:val="22"/>
          <w:szCs w:val="22"/>
        </w:rPr>
        <w:t>CGB-CIC는 ▲맞춤형 공유 및 단독 오피스 ▲기업 규모별 다양한 실험실 ▲첨단 공유 연구장비 ▲</w:t>
      </w:r>
      <w:r w:rsidR="00C31496">
        <w:rPr>
          <w:rFonts w:hint="eastAsia"/>
          <w:sz w:val="22"/>
          <w:szCs w:val="22"/>
        </w:rPr>
        <w:t>휴식공간</w:t>
      </w:r>
      <w:r w:rsidRPr="00201B0E">
        <w:rPr>
          <w:sz w:val="22"/>
          <w:szCs w:val="22"/>
        </w:rPr>
        <w:t xml:space="preserve"> 및 편의시설 등을 갖</w:t>
      </w:r>
      <w:r w:rsidR="006F2765">
        <w:rPr>
          <w:sz w:val="22"/>
          <w:szCs w:val="22"/>
        </w:rPr>
        <w:t>출</w:t>
      </w:r>
      <w:r w:rsidR="006F2765">
        <w:rPr>
          <w:rFonts w:hint="eastAsia"/>
          <w:sz w:val="22"/>
          <w:szCs w:val="22"/>
        </w:rPr>
        <w:t xml:space="preserve"> 예정이</w:t>
      </w:r>
      <w:r w:rsidRPr="00201B0E">
        <w:rPr>
          <w:sz w:val="22"/>
          <w:szCs w:val="22"/>
        </w:rPr>
        <w:t xml:space="preserve">다. 특히, 기업의 성장 단계에 따라 소규모 스타트업부터 중견기업까지 </w:t>
      </w:r>
      <w:r w:rsidR="00C31496">
        <w:rPr>
          <w:rFonts w:hint="eastAsia"/>
          <w:sz w:val="22"/>
          <w:szCs w:val="22"/>
        </w:rPr>
        <w:t>다양한 규모의 기업이</w:t>
      </w:r>
      <w:r w:rsidRPr="00201B0E">
        <w:rPr>
          <w:sz w:val="22"/>
          <w:szCs w:val="22"/>
        </w:rPr>
        <w:t xml:space="preserve"> 최적화된 비즈니스 환경을 선택할 수 있도록 다양한 옵션을 제공한다</w:t>
      </w:r>
      <w:r>
        <w:rPr>
          <w:sz w:val="22"/>
          <w:szCs w:val="22"/>
        </w:rPr>
        <w:t>.</w:t>
      </w:r>
    </w:p>
    <w:p w14:paraId="634B801F" w14:textId="26CE5CEE" w:rsidR="004E5C2B" w:rsidRDefault="00201B0E" w:rsidP="00201B0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01B0E">
        <w:rPr>
          <w:sz w:val="22"/>
          <w:szCs w:val="22"/>
        </w:rPr>
        <w:t xml:space="preserve">글로벌 수준의 최신 연구장비를 갖춘 실험실과 전문 운영팀의 현장 모니터링, 장비 유지보수 및 관리, 실험 안전교육 등 맞춤형 지원 서비스를 </w:t>
      </w:r>
      <w:r w:rsidR="00C31496">
        <w:rPr>
          <w:rFonts w:hint="eastAsia"/>
          <w:sz w:val="22"/>
          <w:szCs w:val="22"/>
        </w:rPr>
        <w:t>제공해 입주</w:t>
      </w:r>
      <w:r w:rsidR="00CB465E">
        <w:rPr>
          <w:rFonts w:hint="eastAsia"/>
          <w:sz w:val="22"/>
          <w:szCs w:val="22"/>
        </w:rPr>
        <w:t xml:space="preserve"> </w:t>
      </w:r>
      <w:r w:rsidR="00C31496">
        <w:rPr>
          <w:rFonts w:hint="eastAsia"/>
          <w:sz w:val="22"/>
          <w:szCs w:val="22"/>
        </w:rPr>
        <w:t>기업은</w:t>
      </w:r>
      <w:r w:rsidRPr="00201B0E">
        <w:rPr>
          <w:sz w:val="22"/>
          <w:szCs w:val="22"/>
        </w:rPr>
        <w:t xml:space="preserve"> </w:t>
      </w:r>
      <w:r w:rsidRPr="00201B0E">
        <w:rPr>
          <w:sz w:val="22"/>
          <w:szCs w:val="22"/>
        </w:rPr>
        <w:lastRenderedPageBreak/>
        <w:t xml:space="preserve">연구개발에 집중할 수 있다. </w:t>
      </w:r>
      <w:r w:rsidR="00C31496">
        <w:rPr>
          <w:rFonts w:hint="eastAsia"/>
          <w:sz w:val="22"/>
          <w:szCs w:val="22"/>
        </w:rPr>
        <w:t xml:space="preserve">개별 </w:t>
      </w:r>
      <w:r w:rsidRPr="00201B0E">
        <w:rPr>
          <w:sz w:val="22"/>
          <w:szCs w:val="22"/>
        </w:rPr>
        <w:t>기업</w:t>
      </w:r>
      <w:r w:rsidR="00C31496">
        <w:rPr>
          <w:rFonts w:hint="eastAsia"/>
          <w:sz w:val="22"/>
          <w:szCs w:val="22"/>
        </w:rPr>
        <w:t>만의 특성과</w:t>
      </w:r>
      <w:r w:rsidRPr="00201B0E">
        <w:rPr>
          <w:sz w:val="22"/>
          <w:szCs w:val="22"/>
        </w:rPr>
        <w:t xml:space="preserve"> 요구사항을 반영한 맞춤형 </w:t>
      </w:r>
      <w:r w:rsidR="00C31496">
        <w:rPr>
          <w:rFonts w:hint="eastAsia"/>
          <w:sz w:val="22"/>
          <w:szCs w:val="22"/>
        </w:rPr>
        <w:t>인</w:t>
      </w:r>
      <w:r w:rsidRPr="00201B0E">
        <w:rPr>
          <w:sz w:val="22"/>
          <w:szCs w:val="22"/>
        </w:rPr>
        <w:t>테리어와 강력한 IT 보안 인프라도 제공</w:t>
      </w:r>
      <w:r w:rsidR="00CB465E">
        <w:rPr>
          <w:rFonts w:hint="eastAsia"/>
          <w:sz w:val="22"/>
          <w:szCs w:val="22"/>
        </w:rPr>
        <w:t>한</w:t>
      </w:r>
      <w:r w:rsidRPr="00201B0E">
        <w:rPr>
          <w:sz w:val="22"/>
          <w:szCs w:val="22"/>
        </w:rPr>
        <w:t>다.</w:t>
      </w:r>
    </w:p>
    <w:p w14:paraId="41B77D90" w14:textId="77777777" w:rsidR="00201B0E" w:rsidRDefault="00201B0E" w:rsidP="00201B0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732FF57B" w14:textId="56D9FED7" w:rsidR="005F273F" w:rsidRPr="000E4D36" w:rsidRDefault="000E4D36" w:rsidP="00B1134B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  <w:szCs w:val="22"/>
        </w:rPr>
      </w:pPr>
      <w:r w:rsidRPr="000E4D36">
        <w:rPr>
          <w:rFonts w:hint="eastAsia"/>
          <w:b/>
          <w:sz w:val="22"/>
          <w:szCs w:val="22"/>
        </w:rPr>
        <w:t xml:space="preserve">글로벌 네트워크 확대와 투자유치 </w:t>
      </w:r>
      <w:r w:rsidR="006B0CF0">
        <w:rPr>
          <w:rFonts w:hint="eastAsia"/>
          <w:b/>
          <w:sz w:val="22"/>
          <w:szCs w:val="22"/>
        </w:rPr>
        <w:t>지원</w:t>
      </w:r>
    </w:p>
    <w:p w14:paraId="10F08969" w14:textId="5D95A259" w:rsidR="001A73CD" w:rsidRDefault="00C31496" w:rsidP="00201B0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201B0E">
        <w:rPr>
          <w:sz w:val="22"/>
          <w:szCs w:val="22"/>
        </w:rPr>
        <w:t>CGB-CIC</w:t>
      </w:r>
      <w:r>
        <w:rPr>
          <w:rFonts w:hint="eastAsia"/>
          <w:sz w:val="22"/>
          <w:szCs w:val="22"/>
        </w:rPr>
        <w:t xml:space="preserve">는 </w:t>
      </w:r>
      <w:r w:rsidR="00201B0E" w:rsidRPr="00201B0E">
        <w:rPr>
          <w:sz w:val="22"/>
          <w:szCs w:val="22"/>
        </w:rPr>
        <w:t>글로벌 제약사와 투자자와의 전략적 협력 프로그램을 통해 해외 진출과 투자유치 기회를 확대할 계획이다</w:t>
      </w:r>
      <w:r w:rsidR="00201B0E">
        <w:rPr>
          <w:sz w:val="22"/>
          <w:szCs w:val="22"/>
        </w:rPr>
        <w:t>.</w:t>
      </w:r>
      <w:r w:rsidR="00C455D0">
        <w:rPr>
          <w:sz w:val="22"/>
          <w:szCs w:val="22"/>
        </w:rPr>
        <w:t xml:space="preserve"> </w:t>
      </w:r>
      <w:r w:rsidR="00201B0E" w:rsidRPr="00201B0E">
        <w:rPr>
          <w:rFonts w:hint="eastAsia"/>
          <w:sz w:val="22"/>
          <w:szCs w:val="22"/>
        </w:rPr>
        <w:t>글로벌</w:t>
      </w:r>
      <w:r w:rsidR="00201B0E" w:rsidRPr="00201B0E">
        <w:rPr>
          <w:sz w:val="22"/>
          <w:szCs w:val="22"/>
        </w:rPr>
        <w:t xml:space="preserve"> 네트워크</w:t>
      </w:r>
      <w:r w:rsidR="00C455D0">
        <w:rPr>
          <w:rFonts w:hint="eastAsia"/>
          <w:sz w:val="22"/>
          <w:szCs w:val="22"/>
        </w:rPr>
        <w:t xml:space="preserve">를 </w:t>
      </w:r>
      <w:r w:rsidR="00201B0E" w:rsidRPr="00201B0E">
        <w:rPr>
          <w:sz w:val="22"/>
          <w:szCs w:val="22"/>
        </w:rPr>
        <w:t>구축</w:t>
      </w:r>
      <w:r w:rsidR="00C455D0">
        <w:rPr>
          <w:rFonts w:hint="eastAsia"/>
          <w:sz w:val="22"/>
          <w:szCs w:val="22"/>
        </w:rPr>
        <w:t>하기 위해</w:t>
      </w:r>
      <w:r w:rsidR="00201B0E" w:rsidRPr="00201B0E">
        <w:rPr>
          <w:sz w:val="22"/>
          <w:szCs w:val="22"/>
        </w:rPr>
        <w:t xml:space="preserve"> ‘벤처카페(Venture Café)’</w:t>
      </w:r>
      <w:r w:rsidR="00C455D0">
        <w:rPr>
          <w:rFonts w:hint="eastAsia"/>
          <w:sz w:val="22"/>
          <w:szCs w:val="22"/>
        </w:rPr>
        <w:t xml:space="preserve">를 </w:t>
      </w:r>
      <w:r w:rsidR="00627D3F">
        <w:rPr>
          <w:rFonts w:hint="eastAsia"/>
          <w:sz w:val="22"/>
          <w:szCs w:val="22"/>
        </w:rPr>
        <w:t xml:space="preserve">주 </w:t>
      </w:r>
      <w:r w:rsidR="00627D3F">
        <w:rPr>
          <w:sz w:val="22"/>
          <w:szCs w:val="22"/>
        </w:rPr>
        <w:t>1</w:t>
      </w:r>
      <w:r w:rsidR="00627D3F">
        <w:rPr>
          <w:rFonts w:hint="eastAsia"/>
          <w:sz w:val="22"/>
          <w:szCs w:val="22"/>
        </w:rPr>
        <w:t>회</w:t>
      </w:r>
      <w:r w:rsidR="00C455D0">
        <w:rPr>
          <w:rFonts w:hint="eastAsia"/>
          <w:sz w:val="22"/>
          <w:szCs w:val="22"/>
        </w:rPr>
        <w:t xml:space="preserve"> 운영하고</w:t>
      </w:r>
      <w:r w:rsidR="00201B0E" w:rsidRPr="00201B0E">
        <w:rPr>
          <w:sz w:val="22"/>
          <w:szCs w:val="22"/>
        </w:rPr>
        <w:t xml:space="preserve"> 연 1회 글로벌 규모의 ‘CGTI Forum’을 </w:t>
      </w:r>
      <w:r w:rsidR="00C455D0">
        <w:rPr>
          <w:rFonts w:hint="eastAsia"/>
          <w:sz w:val="22"/>
          <w:szCs w:val="22"/>
        </w:rPr>
        <w:t>개최해</w:t>
      </w:r>
      <w:r w:rsidR="00201B0E" w:rsidRPr="00201B0E">
        <w:rPr>
          <w:sz w:val="22"/>
          <w:szCs w:val="22"/>
        </w:rPr>
        <w:t xml:space="preserve"> 국내외 산업 전문가, 투자자들과의 교류와 협력 기회를 마련한다. 입주 기업은 전 세계 10개 도시에서 운영되는 CIC 글로벌 캠퍼스를 추가 비용 없이 </w:t>
      </w:r>
      <w:r w:rsidR="006B0CF0">
        <w:rPr>
          <w:rFonts w:hint="eastAsia"/>
          <w:sz w:val="22"/>
          <w:szCs w:val="22"/>
        </w:rPr>
        <w:t>이용</w:t>
      </w:r>
      <w:r w:rsidR="00201B0E" w:rsidRPr="00201B0E">
        <w:rPr>
          <w:sz w:val="22"/>
          <w:szCs w:val="22"/>
        </w:rPr>
        <w:t>할 수 있어, 글로벌 진출의 교두보로 삼을 수 있다.</w:t>
      </w:r>
    </w:p>
    <w:p w14:paraId="2FD4C121" w14:textId="77777777" w:rsidR="00201B0E" w:rsidRDefault="00201B0E" w:rsidP="00201B0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78744A67" w14:textId="6C70DF0A" w:rsidR="00C455D0" w:rsidRDefault="00C455D0" w:rsidP="00B1134B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입주기업의 신약개발과 제품 상용화 지원</w:t>
      </w:r>
    </w:p>
    <w:p w14:paraId="2C92C06E" w14:textId="057C8571" w:rsidR="00C455D0" w:rsidRPr="00C23DEE" w:rsidRDefault="00C455D0" w:rsidP="00B1134B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  <w:szCs w:val="22"/>
        </w:rPr>
      </w:pPr>
      <w:r w:rsidRPr="00201B0E">
        <w:rPr>
          <w:rFonts w:hint="eastAsia"/>
          <w:sz w:val="22"/>
          <w:szCs w:val="22"/>
        </w:rPr>
        <w:t>차바이오그룹의</w:t>
      </w:r>
      <w:r w:rsidRPr="00201B0E">
        <w:rPr>
          <w:sz w:val="22"/>
          <w:szCs w:val="22"/>
        </w:rPr>
        <w:t xml:space="preserve"> 글로벌 CDMO 및 임상시험 시설과</w:t>
      </w:r>
      <w:r>
        <w:rPr>
          <w:rFonts w:hint="eastAsia"/>
          <w:sz w:val="22"/>
          <w:szCs w:val="22"/>
        </w:rPr>
        <w:t xml:space="preserve"> </w:t>
      </w:r>
      <w:r w:rsidRPr="00201B0E">
        <w:rPr>
          <w:sz w:val="22"/>
          <w:szCs w:val="22"/>
        </w:rPr>
        <w:t>연</w:t>
      </w:r>
      <w:r>
        <w:rPr>
          <w:rFonts w:hint="eastAsia"/>
          <w:sz w:val="22"/>
          <w:szCs w:val="22"/>
        </w:rPr>
        <w:t>계해</w:t>
      </w:r>
      <w:r w:rsidRPr="00201B0E"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입주 </w:t>
      </w:r>
      <w:r w:rsidRPr="00201B0E">
        <w:rPr>
          <w:sz w:val="22"/>
          <w:szCs w:val="22"/>
        </w:rPr>
        <w:t>기업의 신약개발과 제품 상용화를 지원</w:t>
      </w:r>
      <w:r>
        <w:rPr>
          <w:rFonts w:hint="eastAsia"/>
          <w:sz w:val="22"/>
          <w:szCs w:val="22"/>
        </w:rPr>
        <w:t>한다.</w:t>
      </w:r>
    </w:p>
    <w:p w14:paraId="4C9F0BCE" w14:textId="7B2C362F" w:rsidR="00C455D0" w:rsidRDefault="00C455D0" w:rsidP="001A73CD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 xml:space="preserve">CGB-CIC </w:t>
      </w:r>
      <w:r w:rsidRPr="00F95DB9">
        <w:rPr>
          <w:rFonts w:hint="eastAsia"/>
          <w:sz w:val="22"/>
          <w:szCs w:val="22"/>
        </w:rPr>
        <w:t xml:space="preserve">입주하는 기업은 </w:t>
      </w:r>
      <w:r w:rsidR="006B0CF0">
        <w:rPr>
          <w:rFonts w:hint="eastAsia"/>
          <w:sz w:val="22"/>
          <w:szCs w:val="22"/>
        </w:rPr>
        <w:t xml:space="preserve">차바이오그룹의 </w:t>
      </w:r>
      <w:r w:rsidRPr="00F95DB9">
        <w:rPr>
          <w:rFonts w:hint="eastAsia"/>
          <w:sz w:val="22"/>
          <w:szCs w:val="22"/>
        </w:rPr>
        <w:t>▲</w:t>
      </w:r>
      <w:r w:rsidRPr="00C455D0">
        <w:rPr>
          <w:rFonts w:hint="eastAsia"/>
          <w:sz w:val="22"/>
          <w:szCs w:val="22"/>
        </w:rPr>
        <w:t>글로벌</w:t>
      </w:r>
      <w:r w:rsidRPr="00C455D0">
        <w:rPr>
          <w:sz w:val="22"/>
          <w:szCs w:val="22"/>
        </w:rPr>
        <w:t xml:space="preserve"> 6개 CGT CDMO </w:t>
      </w:r>
      <w:r>
        <w:rPr>
          <w:sz w:val="22"/>
          <w:szCs w:val="22"/>
        </w:rPr>
        <w:t xml:space="preserve">사이트 </w:t>
      </w:r>
      <w:r w:rsidRPr="00F95DB9">
        <w:rPr>
          <w:rFonts w:hint="eastAsia"/>
          <w:sz w:val="22"/>
          <w:szCs w:val="22"/>
        </w:rPr>
        <w:t>▲</w:t>
      </w:r>
      <w:r>
        <w:rPr>
          <w:rFonts w:hint="eastAsia"/>
          <w:sz w:val="22"/>
          <w:szCs w:val="22"/>
        </w:rPr>
        <w:t xml:space="preserve">차 의과학대학교 </w:t>
      </w:r>
      <w:r>
        <w:rPr>
          <w:sz w:val="22"/>
          <w:szCs w:val="22"/>
        </w:rPr>
        <w:t>CHA</w:t>
      </w:r>
      <w:r>
        <w:rPr>
          <w:rFonts w:hint="eastAsia"/>
          <w:sz w:val="22"/>
          <w:szCs w:val="22"/>
        </w:rPr>
        <w:t xml:space="preserve">실험동물실험센터 </w:t>
      </w:r>
      <w:r w:rsidRPr="00F95DB9">
        <w:rPr>
          <w:rFonts w:hint="eastAsia"/>
          <w:sz w:val="22"/>
          <w:szCs w:val="22"/>
        </w:rPr>
        <w:t>▲</w:t>
      </w:r>
      <w:r>
        <w:rPr>
          <w:rFonts w:hint="eastAsia"/>
          <w:sz w:val="22"/>
          <w:szCs w:val="22"/>
        </w:rPr>
        <w:t>CHA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글로벌임상시험센터 등 </w:t>
      </w:r>
      <w:r w:rsidRPr="00F95DB9">
        <w:rPr>
          <w:rFonts w:hint="eastAsia"/>
          <w:sz w:val="22"/>
          <w:szCs w:val="22"/>
        </w:rPr>
        <w:t>인프라와 역량을 이용할 수 있게 된다.</w:t>
      </w:r>
      <w:r w:rsidR="00627D3F">
        <w:rPr>
          <w:sz w:val="22"/>
          <w:szCs w:val="22"/>
        </w:rPr>
        <w:t xml:space="preserve"> </w:t>
      </w:r>
      <w:r w:rsidR="00627D3F">
        <w:rPr>
          <w:rFonts w:hint="eastAsia"/>
          <w:sz w:val="22"/>
          <w:szCs w:val="22"/>
        </w:rPr>
        <w:t>글로벌 제약·바이오기업, 투자사,</w:t>
      </w:r>
      <w:r w:rsidR="00627D3F">
        <w:rPr>
          <w:sz w:val="22"/>
          <w:szCs w:val="22"/>
        </w:rPr>
        <w:t xml:space="preserve"> </w:t>
      </w:r>
      <w:r w:rsidR="00627D3F">
        <w:rPr>
          <w:rFonts w:hint="eastAsia"/>
          <w:sz w:val="22"/>
          <w:szCs w:val="22"/>
        </w:rPr>
        <w:t>차바이오그룹의 협력 대학과 연구소,</w:t>
      </w:r>
      <w:r w:rsidR="00627D3F">
        <w:rPr>
          <w:sz w:val="22"/>
          <w:szCs w:val="22"/>
        </w:rPr>
        <w:t xml:space="preserve"> </w:t>
      </w:r>
      <w:r w:rsidR="00627D3F">
        <w:rPr>
          <w:rFonts w:hint="eastAsia"/>
          <w:sz w:val="22"/>
          <w:szCs w:val="22"/>
        </w:rPr>
        <w:t xml:space="preserve">차병원의 글로벌 </w:t>
      </w:r>
      <w:r w:rsidR="00627D3F">
        <w:rPr>
          <w:sz w:val="22"/>
          <w:szCs w:val="22"/>
        </w:rPr>
        <w:t>96</w:t>
      </w:r>
      <w:r w:rsidR="00627D3F">
        <w:rPr>
          <w:rFonts w:hint="eastAsia"/>
          <w:sz w:val="22"/>
          <w:szCs w:val="22"/>
        </w:rPr>
        <w:t>개병원 네트워크 등 차바이오</w:t>
      </w:r>
      <w:r w:rsidR="0085341E">
        <w:rPr>
          <w:rFonts w:hint="eastAsia"/>
          <w:sz w:val="22"/>
          <w:szCs w:val="22"/>
        </w:rPr>
        <w:t>그룹</w:t>
      </w:r>
      <w:r w:rsidR="00627D3F">
        <w:rPr>
          <w:rFonts w:hint="eastAsia"/>
          <w:sz w:val="22"/>
          <w:szCs w:val="22"/>
        </w:rPr>
        <w:t xml:space="preserve">의 전략적 협력 생태계를 활용해 기초연구부터 임상, 생산까지 </w:t>
      </w:r>
      <w:r w:rsidR="00627D3F" w:rsidRPr="00627D3F">
        <w:rPr>
          <w:rFonts w:hint="eastAsia"/>
          <w:sz w:val="22"/>
          <w:szCs w:val="22"/>
        </w:rPr>
        <w:t>전체</w:t>
      </w:r>
      <w:r w:rsidR="00627D3F" w:rsidRPr="00627D3F">
        <w:rPr>
          <w:sz w:val="22"/>
          <w:szCs w:val="22"/>
        </w:rPr>
        <w:t xml:space="preserve"> 주기에 걸쳐 </w:t>
      </w:r>
      <w:r w:rsidR="00627D3F">
        <w:rPr>
          <w:rFonts w:hint="eastAsia"/>
          <w:sz w:val="22"/>
          <w:szCs w:val="22"/>
        </w:rPr>
        <w:t>지원을 받을 수 있다.</w:t>
      </w:r>
    </w:p>
    <w:p w14:paraId="489AE21D" w14:textId="77777777" w:rsidR="006B0CF0" w:rsidRDefault="006B0CF0" w:rsidP="006A0092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D3868A3" w14:textId="04B3CC8B" w:rsidR="00EE5DE7" w:rsidRPr="00627D3F" w:rsidRDefault="00627D3F" w:rsidP="006A0092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차바이오텍은 입주</w:t>
      </w:r>
      <w:r w:rsidR="0085341E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기업에 </w:t>
      </w:r>
      <w:r w:rsidRPr="00C97626">
        <w:rPr>
          <w:sz w:val="22"/>
          <w:szCs w:val="22"/>
        </w:rPr>
        <w:t>연구개발에 필요한 시설과 장비뿐만 아니라 기술지원</w:t>
      </w:r>
      <w:r>
        <w:rPr>
          <w:rFonts w:hint="eastAsia"/>
          <w:sz w:val="22"/>
          <w:szCs w:val="22"/>
        </w:rPr>
        <w:t>과 글로벌 네트워크를 제공</w:t>
      </w:r>
      <w:r w:rsidR="00CB465E">
        <w:rPr>
          <w:rFonts w:hint="eastAsia"/>
          <w:sz w:val="22"/>
          <w:szCs w:val="22"/>
        </w:rPr>
        <w:t>해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CG</w:t>
      </w:r>
      <w:r>
        <w:rPr>
          <w:rFonts w:hint="eastAsia"/>
          <w:sz w:val="22"/>
          <w:szCs w:val="22"/>
        </w:rPr>
        <w:t>T</w:t>
      </w:r>
      <w:r>
        <w:rPr>
          <w:sz w:val="22"/>
          <w:szCs w:val="22"/>
        </w:rPr>
        <w:t xml:space="preserve"> CDMO </w:t>
      </w:r>
      <w:r>
        <w:rPr>
          <w:rFonts w:hint="eastAsia"/>
          <w:sz w:val="22"/>
          <w:szCs w:val="22"/>
        </w:rPr>
        <w:t>잠재고객을 확보할 수 있을 것으로 기대하고 있다.</w:t>
      </w:r>
      <w:r>
        <w:rPr>
          <w:sz w:val="22"/>
          <w:szCs w:val="22"/>
        </w:rPr>
        <w:t xml:space="preserve"> </w:t>
      </w:r>
    </w:p>
    <w:p w14:paraId="2A72D6A7" w14:textId="6A2D48FF" w:rsidR="00627D3F" w:rsidRPr="00EE5DE7" w:rsidRDefault="00627D3F" w:rsidP="006A0092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02DCCCEE" w14:textId="0F5BC669" w:rsidR="0022218E" w:rsidRPr="00F95DB9" w:rsidRDefault="00DE15A0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F95DB9">
        <w:rPr>
          <w:sz w:val="22"/>
          <w:szCs w:val="22"/>
        </w:rPr>
        <w:t>CGB는 지상 10층, 지하 4층, 연면적 6만6115㎡(2만평)으로 세포</w:t>
      </w:r>
      <w:r w:rsidRPr="00F95DB9">
        <w:rPr>
          <w:rFonts w:ascii="MS Gothic" w:eastAsia="MS Gothic" w:hAnsi="MS Gothic" w:cs="MS Gothic" w:hint="eastAsia"/>
          <w:sz w:val="22"/>
          <w:szCs w:val="22"/>
        </w:rPr>
        <w:t>‧</w:t>
      </w:r>
      <w:r w:rsidRPr="00F95DB9">
        <w:rPr>
          <w:sz w:val="22"/>
          <w:szCs w:val="22"/>
        </w:rPr>
        <w:t xml:space="preserve">유전자치료제 분야의 단일 시설로는 </w:t>
      </w:r>
      <w:r w:rsidRPr="00F95DB9">
        <w:rPr>
          <w:rFonts w:hint="eastAsia"/>
          <w:sz w:val="22"/>
          <w:szCs w:val="22"/>
        </w:rPr>
        <w:t xml:space="preserve">세계 </w:t>
      </w:r>
      <w:r w:rsidRPr="00F95DB9">
        <w:rPr>
          <w:sz w:val="22"/>
          <w:szCs w:val="22"/>
        </w:rPr>
        <w:t xml:space="preserve">최대 규모다. CDMO 생산시설 및 cGMP(우수의약품생산규격) 제조시설, 줄기세포 바이오뱅크 등이 들어선다. </w:t>
      </w:r>
      <w:r w:rsidRPr="00F95DB9">
        <w:rPr>
          <w:rFonts w:hint="eastAsia"/>
          <w:sz w:val="22"/>
          <w:szCs w:val="22"/>
        </w:rPr>
        <w:t xml:space="preserve">제2판교테크노밸리는 </w:t>
      </w:r>
      <w:r w:rsidR="00CB465E">
        <w:rPr>
          <w:rFonts w:hint="eastAsia"/>
          <w:sz w:val="22"/>
          <w:szCs w:val="22"/>
        </w:rPr>
        <w:t xml:space="preserve">교통의 요지에 있어 </w:t>
      </w:r>
      <w:r w:rsidRPr="00F95DB9">
        <w:rPr>
          <w:rFonts w:hint="eastAsia"/>
          <w:sz w:val="22"/>
          <w:szCs w:val="22"/>
        </w:rPr>
        <w:t>도심</w:t>
      </w:r>
      <w:r w:rsidR="00E4209C">
        <w:rPr>
          <w:rFonts w:hint="eastAsia"/>
          <w:sz w:val="22"/>
          <w:szCs w:val="22"/>
        </w:rPr>
        <w:t xml:space="preserve"> </w:t>
      </w:r>
      <w:r w:rsidRPr="00F95DB9">
        <w:rPr>
          <w:rFonts w:hint="eastAsia"/>
          <w:sz w:val="22"/>
          <w:szCs w:val="22"/>
        </w:rPr>
        <w:t>접근성이 뛰어나 오픈이노베이션센터를 구축하기</w:t>
      </w:r>
      <w:r w:rsidR="00CB465E">
        <w:rPr>
          <w:rFonts w:hint="eastAsia"/>
          <w:sz w:val="22"/>
          <w:szCs w:val="22"/>
        </w:rPr>
        <w:t>에 좋다</w:t>
      </w:r>
      <w:r w:rsidRPr="00F95DB9">
        <w:rPr>
          <w:rFonts w:hint="eastAsia"/>
          <w:sz w:val="22"/>
          <w:szCs w:val="22"/>
        </w:rPr>
        <w:t>.</w:t>
      </w:r>
    </w:p>
    <w:p w14:paraId="4D2254AB" w14:textId="77777777" w:rsidR="004C2873" w:rsidRPr="00F95DB9" w:rsidRDefault="004C2873" w:rsidP="00B1134B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EBC90A0" w14:textId="3ED37D83" w:rsidR="001A4929" w:rsidRDefault="00AF69EA" w:rsidP="007F0495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 w:hint="eastAsia"/>
          <w:color w:val="000000"/>
          <w:sz w:val="22"/>
          <w:szCs w:val="22"/>
        </w:rPr>
        <w:t>CIC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>는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세계에서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가장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영향력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있는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기업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>들이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더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빠</w:t>
      </w:r>
      <w:r w:rsidR="005579DE" w:rsidRPr="00F95DB9">
        <w:rPr>
          <w:rFonts w:ascii="Arial" w:hAnsi="Arial" w:cs="Arial" w:hint="eastAsia"/>
          <w:color w:val="000000"/>
          <w:sz w:val="22"/>
          <w:szCs w:val="22"/>
        </w:rPr>
        <w:t>르게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혁신을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이룰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수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있도록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사무실과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실험실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공간을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제공하는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최초의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기업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중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하나이다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. </w:t>
      </w:r>
      <w:r w:rsidR="002F6DAA">
        <w:rPr>
          <w:rFonts w:hint="eastAsia"/>
          <w:sz w:val="22"/>
          <w:szCs w:val="22"/>
        </w:rPr>
        <w:t>미국 보스턴</w:t>
      </w:r>
      <w:r w:rsidR="006B0CF0">
        <w:rPr>
          <w:rFonts w:hint="eastAsia"/>
          <w:sz w:val="22"/>
          <w:szCs w:val="22"/>
        </w:rPr>
        <w:t>·케임브</w:t>
      </w:r>
      <w:r w:rsidR="002F6DAA">
        <w:rPr>
          <w:rFonts w:hint="eastAsia"/>
          <w:sz w:val="22"/>
          <w:szCs w:val="22"/>
        </w:rPr>
        <w:t>리지,</w:t>
      </w:r>
      <w:r w:rsidR="002F6DAA">
        <w:rPr>
          <w:sz w:val="22"/>
          <w:szCs w:val="22"/>
        </w:rPr>
        <w:t xml:space="preserve"> </w:t>
      </w:r>
      <w:r w:rsidR="002F6DAA">
        <w:rPr>
          <w:rFonts w:hint="eastAsia"/>
          <w:sz w:val="22"/>
          <w:szCs w:val="22"/>
        </w:rPr>
        <w:t>독일 베를린,</w:t>
      </w:r>
      <w:r w:rsidR="002F6DAA">
        <w:rPr>
          <w:sz w:val="22"/>
          <w:szCs w:val="22"/>
        </w:rPr>
        <w:t xml:space="preserve"> </w:t>
      </w:r>
      <w:r w:rsidR="002F6DAA">
        <w:rPr>
          <w:rFonts w:hint="eastAsia"/>
          <w:sz w:val="22"/>
          <w:szCs w:val="22"/>
        </w:rPr>
        <w:t>일본 도쿄</w:t>
      </w:r>
      <w:r w:rsidR="006B0CF0">
        <w:rPr>
          <w:rFonts w:hint="eastAsia"/>
          <w:sz w:val="22"/>
          <w:szCs w:val="22"/>
        </w:rPr>
        <w:t>·</w:t>
      </w:r>
      <w:r w:rsidR="002F6DAA">
        <w:rPr>
          <w:rFonts w:hint="eastAsia"/>
          <w:sz w:val="22"/>
          <w:szCs w:val="22"/>
        </w:rPr>
        <w:t xml:space="preserve">후쿠오카 등 전 세계에 </w:t>
      </w:r>
      <w:r w:rsidR="002F6DAA">
        <w:rPr>
          <w:sz w:val="22"/>
          <w:szCs w:val="22"/>
        </w:rPr>
        <w:t>10</w:t>
      </w:r>
      <w:r w:rsidR="002F6DAA">
        <w:rPr>
          <w:rFonts w:hint="eastAsia"/>
          <w:sz w:val="22"/>
          <w:szCs w:val="22"/>
        </w:rPr>
        <w:t>개의 오픈이노베이션센터를 운영하고 있다.</w:t>
      </w:r>
      <w:r w:rsidR="002F6DAA">
        <w:rPr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맞춤형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프로그램을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개발하고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산업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클러스터를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구축</w:t>
      </w:r>
      <w:r w:rsidR="00CB465E">
        <w:rPr>
          <w:rFonts w:cs="Arial" w:hint="eastAsia"/>
          <w:color w:val="000000"/>
          <w:sz w:val="22"/>
          <w:szCs w:val="22"/>
        </w:rPr>
        <w:t>·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지원하며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,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세계적인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수준의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컨설팅을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제공함으로써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혁신을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촉진하는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데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주력하고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 xml:space="preserve"> </w:t>
      </w:r>
      <w:r w:rsidR="005579DE" w:rsidRPr="00F95DB9">
        <w:rPr>
          <w:rFonts w:ascii="Arial" w:hAnsi="Arial" w:cs="Arial"/>
          <w:color w:val="000000"/>
          <w:sz w:val="22"/>
          <w:szCs w:val="22"/>
        </w:rPr>
        <w:t>있다</w:t>
      </w:r>
      <w:r w:rsidR="001A4929">
        <w:rPr>
          <w:rFonts w:ascii="Arial" w:hAnsi="Arial" w:cs="Arial"/>
          <w:color w:val="000000"/>
          <w:sz w:val="22"/>
          <w:szCs w:val="22"/>
        </w:rPr>
        <w:t>.</w:t>
      </w:r>
    </w:p>
    <w:p w14:paraId="4A9EBED4" w14:textId="75C0CD06" w:rsidR="001A4929" w:rsidRDefault="001A4929" w:rsidP="007F0495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1D7C634B" w14:textId="2F893D3E" w:rsidR="001A4929" w:rsidRDefault="001A4929" w:rsidP="007F0495">
      <w:pPr>
        <w:widowControl/>
        <w:wordWrap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75ABBB13" w14:textId="290CA4C7" w:rsidR="00F7249C" w:rsidRDefault="00EE5DE7" w:rsidP="0085341E">
      <w:pPr>
        <w:widowControl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  <w:r w:rsidRPr="00EE5DE7">
        <w:rPr>
          <w:rFonts w:ascii="Arial" w:hAnsi="Arial" w:cs="Arial" w:hint="eastAsia"/>
          <w:color w:val="000000"/>
          <w:sz w:val="22"/>
          <w:szCs w:val="22"/>
        </w:rPr>
        <w:lastRenderedPageBreak/>
        <w:t>차바이오텍</w:t>
      </w:r>
      <w:r w:rsidR="0085341E">
        <w:rPr>
          <w:rFonts w:ascii="Arial" w:hAnsi="Arial" w:cs="Arial" w:hint="eastAsia"/>
          <w:color w:val="000000"/>
          <w:sz w:val="22"/>
          <w:szCs w:val="22"/>
        </w:rPr>
        <w:t>은</w:t>
      </w:r>
      <w:r w:rsidR="00582BB3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CGB-CIC</w:t>
      </w:r>
      <w:r w:rsidRPr="00EE5DE7">
        <w:rPr>
          <w:rFonts w:ascii="Arial" w:hAnsi="Arial" w:cs="Arial"/>
          <w:color w:val="000000"/>
          <w:sz w:val="22"/>
          <w:szCs w:val="22"/>
        </w:rPr>
        <w:t>를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아시아를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대표하는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바이오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오픈이노베이션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허브로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성장시켜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세포</w:t>
      </w:r>
      <w:r w:rsidRPr="00EE5DE7">
        <w:rPr>
          <w:rFonts w:ascii="Arial" w:hAnsi="Arial" w:cs="Arial"/>
          <w:color w:val="000000"/>
          <w:sz w:val="22"/>
          <w:szCs w:val="22"/>
        </w:rPr>
        <w:t>·</w:t>
      </w:r>
      <w:r w:rsidRPr="00EE5DE7">
        <w:rPr>
          <w:rFonts w:ascii="Arial" w:hAnsi="Arial" w:cs="Arial"/>
          <w:color w:val="000000"/>
          <w:sz w:val="22"/>
          <w:szCs w:val="22"/>
        </w:rPr>
        <w:t>유전자치료제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중심의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글로벌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혁신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생태계를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구축</w:t>
      </w:r>
      <w:r w:rsidR="00CB465E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CB465E">
        <w:rPr>
          <w:rFonts w:ascii="Arial" w:hAnsi="Arial" w:cs="Arial" w:hint="eastAsia"/>
          <w:color w:val="000000"/>
          <w:sz w:val="22"/>
          <w:szCs w:val="22"/>
        </w:rPr>
        <w:t>할</w:t>
      </w:r>
      <w:r w:rsidR="00CB465E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CB465E">
        <w:rPr>
          <w:rFonts w:ascii="Arial" w:hAnsi="Arial" w:cs="Arial" w:hint="eastAsia"/>
          <w:color w:val="000000"/>
          <w:sz w:val="22"/>
          <w:szCs w:val="22"/>
        </w:rPr>
        <w:t>예정이다</w:t>
      </w:r>
      <w:r w:rsidR="00CB465E">
        <w:rPr>
          <w:rFonts w:ascii="Arial" w:hAnsi="Arial" w:cs="Arial" w:hint="eastAsia"/>
          <w:color w:val="000000"/>
          <w:sz w:val="22"/>
          <w:szCs w:val="22"/>
        </w:rPr>
        <w:t>.</w:t>
      </w:r>
      <w:r w:rsidR="00CB465E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입주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기업들이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기술개발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EE5DE7">
        <w:rPr>
          <w:rFonts w:ascii="Arial" w:hAnsi="Arial" w:cs="Arial"/>
          <w:color w:val="000000"/>
          <w:sz w:val="22"/>
          <w:szCs w:val="22"/>
        </w:rPr>
        <w:t>투자유치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EE5DE7">
        <w:rPr>
          <w:rFonts w:ascii="Arial" w:hAnsi="Arial" w:cs="Arial"/>
          <w:color w:val="000000"/>
          <w:sz w:val="22"/>
          <w:szCs w:val="22"/>
        </w:rPr>
        <w:t>글로벌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시장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진출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등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모든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분야에서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차별화된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지원을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받을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수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있는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프리미엄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혁신</w:t>
      </w:r>
      <w:r w:rsidRPr="00EE5DE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5DE7">
        <w:rPr>
          <w:rFonts w:ascii="Arial" w:hAnsi="Arial" w:cs="Arial"/>
          <w:color w:val="000000"/>
          <w:sz w:val="22"/>
          <w:szCs w:val="22"/>
        </w:rPr>
        <w:t>플랫폼</w:t>
      </w:r>
      <w:r w:rsidR="002F6DAA">
        <w:rPr>
          <w:rFonts w:ascii="Arial" w:hAnsi="Arial" w:cs="Arial" w:hint="eastAsia"/>
          <w:color w:val="000000"/>
          <w:sz w:val="22"/>
          <w:szCs w:val="22"/>
        </w:rPr>
        <w:t>을</w:t>
      </w:r>
      <w:r w:rsidR="002F6DAA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2F6DAA">
        <w:rPr>
          <w:rFonts w:ascii="Arial" w:hAnsi="Arial" w:cs="Arial" w:hint="eastAsia"/>
          <w:color w:val="000000"/>
          <w:sz w:val="22"/>
          <w:szCs w:val="22"/>
        </w:rPr>
        <w:t>만들</w:t>
      </w:r>
      <w:r w:rsidR="0085341E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627D3F">
        <w:rPr>
          <w:rFonts w:ascii="Arial" w:hAnsi="Arial" w:cs="Arial" w:hint="eastAsia"/>
          <w:color w:val="000000"/>
          <w:sz w:val="22"/>
          <w:szCs w:val="22"/>
        </w:rPr>
        <w:t>계획이다</w:t>
      </w:r>
      <w:r w:rsidR="00627D3F">
        <w:rPr>
          <w:rFonts w:ascii="Arial" w:hAnsi="Arial" w:cs="Arial" w:hint="eastAsia"/>
          <w:color w:val="000000"/>
          <w:sz w:val="22"/>
          <w:szCs w:val="22"/>
        </w:rPr>
        <w:t>.</w:t>
      </w:r>
      <w:r w:rsidR="00627D3F">
        <w:rPr>
          <w:rFonts w:ascii="Arial" w:hAnsi="Arial" w:cs="Arial"/>
          <w:color w:val="000000"/>
          <w:sz w:val="22"/>
          <w:szCs w:val="22"/>
        </w:rPr>
        <w:t xml:space="preserve"> </w:t>
      </w:r>
      <w:r w:rsidR="00396A07">
        <w:rPr>
          <w:rFonts w:ascii="Arial" w:hAnsi="Arial" w:cs="Arial"/>
          <w:color w:val="000000"/>
          <w:sz w:val="22"/>
          <w:szCs w:val="22"/>
        </w:rPr>
        <w:t xml:space="preserve"> (</w:t>
      </w:r>
      <w:r w:rsidR="00396A07">
        <w:rPr>
          <w:rFonts w:ascii="Arial" w:hAnsi="Arial" w:cs="Arial" w:hint="eastAsia"/>
          <w:color w:val="000000"/>
          <w:sz w:val="22"/>
          <w:szCs w:val="22"/>
        </w:rPr>
        <w:t>끝</w:t>
      </w:r>
      <w:r w:rsidR="00396A07">
        <w:rPr>
          <w:rFonts w:ascii="Arial" w:hAnsi="Arial" w:cs="Arial" w:hint="eastAsia"/>
          <w:color w:val="000000"/>
          <w:sz w:val="22"/>
          <w:szCs w:val="22"/>
        </w:rPr>
        <w:t>)</w:t>
      </w:r>
    </w:p>
    <w:p w14:paraId="0E874373" w14:textId="77777777" w:rsidR="00590A1B" w:rsidRDefault="00590A1B" w:rsidP="0085341E">
      <w:pPr>
        <w:widowControl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27BC218E" w14:textId="77777777" w:rsidR="00590A1B" w:rsidRDefault="00590A1B" w:rsidP="0085341E">
      <w:pPr>
        <w:widowControl/>
        <w:autoSpaceDE/>
        <w:autoSpaceDN/>
        <w:spacing w:line="240" w:lineRule="auto"/>
        <w:ind w:firstLineChars="0" w:firstLine="0"/>
        <w:rPr>
          <w:rFonts w:ascii="Arial" w:hAnsi="Arial" w:cs="Arial"/>
          <w:color w:val="000000"/>
          <w:sz w:val="22"/>
          <w:szCs w:val="22"/>
        </w:rPr>
      </w:pPr>
    </w:p>
    <w:p w14:paraId="3ACFEC0D" w14:textId="1612DDD5" w:rsidR="00590A1B" w:rsidRDefault="00A67E9A" w:rsidP="00590A1B">
      <w:pPr>
        <w:pStyle w:val="a3"/>
        <w:widowControl/>
        <w:numPr>
          <w:ilvl w:val="0"/>
          <w:numId w:val="4"/>
        </w:numPr>
        <w:autoSpaceDE/>
        <w:autoSpaceDN/>
        <w:spacing w:line="240" w:lineRule="auto"/>
        <w:ind w:leftChars="0"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첨부. </w:t>
      </w:r>
      <w:r w:rsidR="00590A1B">
        <w:rPr>
          <w:rFonts w:hint="eastAsia"/>
          <w:sz w:val="22"/>
          <w:szCs w:val="22"/>
        </w:rPr>
        <w:t>CGB-CIC pre open 행사 사진</w:t>
      </w:r>
    </w:p>
    <w:p w14:paraId="3E59B389" w14:textId="77777777" w:rsidR="00A67E9A" w:rsidRDefault="00A67E9A" w:rsidP="00A67E9A">
      <w:pPr>
        <w:pStyle w:val="a3"/>
        <w:widowControl/>
        <w:autoSpaceDE/>
        <w:autoSpaceDN/>
        <w:spacing w:line="240" w:lineRule="auto"/>
        <w:ind w:leftChars="0" w:firstLineChars="0"/>
        <w:rPr>
          <w:sz w:val="22"/>
          <w:szCs w:val="22"/>
        </w:rPr>
      </w:pPr>
    </w:p>
    <w:p w14:paraId="17D98E53" w14:textId="39960FB1" w:rsidR="00590A1B" w:rsidRDefault="00590A1B" w:rsidP="00590A1B">
      <w:pPr>
        <w:widowControl/>
        <w:autoSpaceDE/>
        <w:autoSpaceDN/>
        <w:spacing w:line="240" w:lineRule="auto"/>
        <w:ind w:left="440" w:firstLineChars="0" w:firstLine="0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4CE4CC19" wp14:editId="3DB89EFC">
            <wp:extent cx="5731510" cy="3223895"/>
            <wp:effectExtent l="0" t="0" r="2540" b="0"/>
            <wp:docPr id="2097711351" name="그림 1" descr="실내, 컨벤션, 컴퓨터, 세미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11351" name="그림 1" descr="실내, 컨벤션, 컴퓨터, 세미나이(가) 표시된 사진&#10;&#10;AI 생성 콘텐츠는 정확하지 않을 수 있습니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4487" w14:textId="07B379D9" w:rsidR="00590A1B" w:rsidRDefault="00590A1B" w:rsidP="00590A1B">
      <w:pPr>
        <w:widowControl/>
        <w:autoSpaceDE/>
        <w:autoSpaceDN/>
        <w:spacing w:line="240" w:lineRule="auto"/>
        <w:ind w:left="440" w:firstLineChars="0" w:firstLine="0"/>
        <w:rPr>
          <w:sz w:val="22"/>
          <w:szCs w:val="22"/>
        </w:rPr>
      </w:pPr>
      <w:r w:rsidRPr="00590A1B">
        <w:rPr>
          <w:rFonts w:hint="eastAsia"/>
          <w:sz w:val="22"/>
          <w:szCs w:val="22"/>
        </w:rPr>
        <w:t>차바이오텍</w:t>
      </w:r>
      <w:r w:rsidRPr="00590A1B">
        <w:rPr>
          <w:sz w:val="22"/>
          <w:szCs w:val="22"/>
        </w:rPr>
        <w:t xml:space="preserve"> 한기원 사장이 CGB-CIC 오픈이노베</w:t>
      </w:r>
      <w:r w:rsidR="003873B3">
        <w:rPr>
          <w:rFonts w:hint="eastAsia"/>
          <w:sz w:val="22"/>
          <w:szCs w:val="22"/>
        </w:rPr>
        <w:t>이</w:t>
      </w:r>
      <w:r w:rsidRPr="00590A1B">
        <w:rPr>
          <w:sz w:val="22"/>
          <w:szCs w:val="22"/>
        </w:rPr>
        <w:t>션센터의 비전을 소개하고 있다.</w:t>
      </w:r>
    </w:p>
    <w:p w14:paraId="2C7E9DDA" w14:textId="77777777" w:rsidR="00590A1B" w:rsidRDefault="00590A1B" w:rsidP="00590A1B">
      <w:pPr>
        <w:widowControl/>
        <w:autoSpaceDE/>
        <w:autoSpaceDN/>
        <w:spacing w:line="240" w:lineRule="auto"/>
        <w:ind w:left="440" w:firstLineChars="0" w:firstLine="0"/>
        <w:rPr>
          <w:sz w:val="22"/>
          <w:szCs w:val="22"/>
        </w:rPr>
      </w:pPr>
    </w:p>
    <w:p w14:paraId="43919B87" w14:textId="0EEA1DED" w:rsidR="00590A1B" w:rsidRDefault="00590A1B" w:rsidP="00590A1B">
      <w:pPr>
        <w:widowControl/>
        <w:autoSpaceDE/>
        <w:autoSpaceDN/>
        <w:spacing w:line="240" w:lineRule="auto"/>
        <w:ind w:left="440" w:firstLineChars="0" w:firstLine="0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w:drawing>
          <wp:inline distT="0" distB="0" distL="0" distR="0" wp14:anchorId="468AC8E4" wp14:editId="71018C30">
            <wp:extent cx="5731510" cy="3223895"/>
            <wp:effectExtent l="0" t="0" r="2540" b="0"/>
            <wp:docPr id="2016894835" name="그림 2" descr="실내, 컨벤션, 회의장, 학술회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94835" name="그림 2" descr="실내, 컨벤션, 회의장, 학술회의이(가) 표시된 사진&#10;&#10;AI 생성 콘텐츠는 정확하지 않을 수 있습니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EDD8" w14:textId="1BD60646" w:rsidR="00590A1B" w:rsidRPr="00590A1B" w:rsidRDefault="00590A1B" w:rsidP="00590A1B">
      <w:pPr>
        <w:widowControl/>
        <w:autoSpaceDE/>
        <w:autoSpaceDN/>
        <w:spacing w:line="240" w:lineRule="auto"/>
        <w:ind w:left="440" w:firstLineChars="0" w:firstLine="0"/>
        <w:rPr>
          <w:sz w:val="22"/>
          <w:szCs w:val="22"/>
        </w:rPr>
      </w:pPr>
      <w:r w:rsidRPr="00590A1B">
        <w:rPr>
          <w:rFonts w:hint="eastAsia"/>
          <w:sz w:val="22"/>
          <w:szCs w:val="22"/>
        </w:rPr>
        <w:t>차바이오그룹</w:t>
      </w:r>
      <w:r w:rsidRPr="00590A1B">
        <w:rPr>
          <w:sz w:val="22"/>
          <w:szCs w:val="22"/>
        </w:rPr>
        <w:t xml:space="preserve"> 양은영 부사장이 CGB-CIC의 혁신 생태계를 소개하고 있다.</w:t>
      </w:r>
    </w:p>
    <w:sectPr w:rsidR="00590A1B" w:rsidRPr="00590A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720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9A3CD" w14:textId="77777777" w:rsidR="00C4654A" w:rsidRDefault="00C4654A">
      <w:pPr>
        <w:spacing w:line="240" w:lineRule="auto"/>
        <w:ind w:firstLine="200"/>
      </w:pPr>
      <w:r>
        <w:separator/>
      </w:r>
    </w:p>
  </w:endnote>
  <w:endnote w:type="continuationSeparator" w:id="0">
    <w:p w14:paraId="631EE238" w14:textId="77777777" w:rsidR="00C4654A" w:rsidRDefault="00C4654A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altName w:val="Nanum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7" w14:textId="77777777" w:rsidR="004C2873" w:rsidRDefault="004C2873">
    <w:pPr>
      <w:pStyle w:val="a6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8" w14:textId="0662B4CF" w:rsidR="004C2873" w:rsidRDefault="00DE15A0">
    <w:pPr>
      <w:pStyle w:val="a6"/>
      <w:ind w:firstLine="169"/>
      <w:jc w:val="center"/>
    </w:pPr>
    <w:r>
      <w:rPr>
        <w:rFonts w:ascii="나눔고딕" w:eastAsia="나눔고딕" w:hAnsi="나눔고딕" w:cstheme="minorBidi"/>
        <w:sz w:val="18"/>
        <w:szCs w:val="18"/>
      </w:rPr>
      <w:fldChar w:fldCharType="begin"/>
    </w:r>
    <w:r>
      <w:rPr>
        <w:rFonts w:hint="eastAsia"/>
      </w:rPr>
      <w:instrText>PAGE  \* MERGEFORMAT</w:instrText>
    </w:r>
    <w:r>
      <w:fldChar w:fldCharType="separate"/>
    </w:r>
    <w:r w:rsidR="006F2765" w:rsidRPr="006F2765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A" w14:textId="77777777" w:rsidR="004C2873" w:rsidRDefault="004C2873">
    <w:pPr>
      <w:ind w:firstLine="200"/>
    </w:pPr>
  </w:p>
  <w:tbl>
    <w:tblPr>
      <w:tblW w:w="0" w:type="auto"/>
      <w:tblInd w:w="10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55"/>
      <w:gridCol w:w="4463"/>
    </w:tblGrid>
    <w:tr w:rsidR="004C2873" w14:paraId="4D2254BD" w14:textId="77777777">
      <w:tc>
        <w:tcPr>
          <w:tcW w:w="4455" w:type="dxa"/>
          <w:tcMar>
            <w:left w:w="108" w:type="dxa"/>
            <w:right w:w="108" w:type="dxa"/>
          </w:tcMar>
        </w:tcPr>
        <w:p w14:paraId="4D2254BB" w14:textId="77777777" w:rsidR="004C2873" w:rsidRDefault="00DE15A0">
          <w:pPr>
            <w:pStyle w:val="a6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</w:p>
      </w:tc>
      <w:tc>
        <w:tcPr>
          <w:tcW w:w="4463" w:type="dxa"/>
          <w:tcMar>
            <w:left w:w="108" w:type="dxa"/>
            <w:right w:w="108" w:type="dxa"/>
          </w:tcMar>
        </w:tcPr>
        <w:p w14:paraId="4D2254BC" w14:textId="77777777" w:rsidR="004C2873" w:rsidRDefault="00DE15A0">
          <w:pPr>
            <w:pStyle w:val="a6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>
            <w:rPr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rFonts w:ascii="나눔고딕" w:eastAsia="나눔고딕" w:hAnsi="나눔고딕" w:cstheme="minorBidi"/>
              <w:sz w:val="18"/>
              <w:szCs w:val="18"/>
              <w:lang w:val="ko-KR"/>
            </w:rPr>
            <w:t>1</w:t>
          </w:r>
          <w:r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4D2254BE" w14:textId="77777777" w:rsidR="004C2873" w:rsidRDefault="004C2873">
    <w:pPr>
      <w:pStyle w:val="a6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57D0E" w14:textId="77777777" w:rsidR="00C4654A" w:rsidRDefault="00C4654A">
      <w:pPr>
        <w:spacing w:line="240" w:lineRule="auto"/>
        <w:ind w:firstLine="200"/>
      </w:pPr>
      <w:r>
        <w:separator/>
      </w:r>
    </w:p>
  </w:footnote>
  <w:footnote w:type="continuationSeparator" w:id="0">
    <w:p w14:paraId="46E514E1" w14:textId="77777777" w:rsidR="00C4654A" w:rsidRDefault="00C4654A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5" w14:textId="77777777" w:rsidR="004C2873" w:rsidRDefault="004C2873">
    <w:pPr>
      <w:pStyle w:val="a5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6" w14:textId="3C77C807" w:rsidR="004C2873" w:rsidRDefault="00DE15A0">
    <w:pPr>
      <w:pStyle w:val="a5"/>
      <w:tabs>
        <w:tab w:val="center" w:pos="4613"/>
      </w:tabs>
      <w:ind w:firstLine="200"/>
      <w:jc w:val="right"/>
    </w:pPr>
    <w:r>
      <w:tab/>
    </w:r>
    <w:r>
      <w:tab/>
    </w:r>
    <w:r w:rsidR="009C3081" w:rsidRPr="009C577C">
      <w:rPr>
        <w:noProof/>
        <w:szCs w:val="14"/>
      </w:rPr>
      <w:drawing>
        <wp:inline distT="0" distB="0" distL="0" distR="0" wp14:anchorId="5A417667" wp14:editId="1C6840A9">
          <wp:extent cx="1803113" cy="472109"/>
          <wp:effectExtent l="0" t="0" r="0" b="444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3113" cy="4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254B9" w14:textId="77777777" w:rsidR="004C2873" w:rsidRDefault="00DE15A0">
    <w:pPr>
      <w:pStyle w:val="a5"/>
      <w:ind w:firstLine="200"/>
      <w:jc w:val="right"/>
    </w:pPr>
    <w:r>
      <w:rPr>
        <w:noProof/>
      </w:rPr>
      <w:drawing>
        <wp:inline distT="0" distB="0" distL="0" distR="0" wp14:anchorId="4D2254C1" wp14:editId="4D2254C2">
          <wp:extent cx="1145540" cy="310515"/>
          <wp:effectExtent l="19050" t="0" r="0" b="0"/>
          <wp:docPr id="6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/Users/ricky/AppData/Roaming/PolarisOffice/ETemp/15248_11901960/image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118"/>
                  <a:stretch>
                    <a:fillRect/>
                  </a:stretch>
                </pic:blipFill>
                <pic:spPr>
                  <a:xfrm>
                    <a:off x="0" y="0"/>
                    <a:ext cx="1146175" cy="311150"/>
                  </a:xfrm>
                  <a:prstGeom prst="rect">
                    <a:avLst/>
                  </a:prstGeom>
                  <a:noFill/>
                  <a:ln w="9525" cap="flat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70577"/>
    <w:multiLevelType w:val="hybridMultilevel"/>
    <w:tmpl w:val="37FC09E8"/>
    <w:lvl w:ilvl="0" w:tplc="7E7CDB80">
      <w:numFmt w:val="bullet"/>
      <w:lvlText w:val="※"/>
      <w:lvlJc w:val="left"/>
      <w:pPr>
        <w:ind w:left="800" w:hanging="360"/>
      </w:pPr>
      <w:rPr>
        <w:rFonts w:ascii="맑은 고딕" w:eastAsia="맑은 고딕" w:hAnsi="맑은 고딕" w:cs="Arial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2F000000"/>
    <w:multiLevelType w:val="hybridMultilevel"/>
    <w:tmpl w:val="1F000014"/>
    <w:lvl w:ilvl="0" w:tplc="9044FC2C">
      <w:start w:val="1"/>
      <w:numFmt w:val="decimal"/>
      <w:lvlText w:val="%1)"/>
      <w:lvlJc w:val="left"/>
      <w:pPr>
        <w:ind w:left="795" w:hanging="360"/>
      </w:pPr>
      <w:rPr>
        <w:rFonts w:hint="default"/>
        <w:shd w:val="clear" w:color="auto" w:fill="auto"/>
      </w:rPr>
    </w:lvl>
    <w:lvl w:ilvl="1" w:tplc="BA7CE016">
      <w:start w:val="1"/>
      <w:numFmt w:val="upperLetter"/>
      <w:lvlText w:val="%2."/>
      <w:lvlJc w:val="left"/>
      <w:pPr>
        <w:ind w:left="1235" w:hanging="400"/>
      </w:pPr>
      <w:rPr>
        <w:shd w:val="clear" w:color="auto" w:fill="auto"/>
      </w:rPr>
    </w:lvl>
    <w:lvl w:ilvl="2" w:tplc="375AFB88">
      <w:start w:val="1"/>
      <w:numFmt w:val="lowerRoman"/>
      <w:lvlText w:val="%3."/>
      <w:lvlJc w:val="right"/>
      <w:pPr>
        <w:ind w:left="1635" w:hanging="400"/>
      </w:pPr>
      <w:rPr>
        <w:shd w:val="clear" w:color="auto" w:fill="auto"/>
      </w:rPr>
    </w:lvl>
    <w:lvl w:ilvl="3" w:tplc="49244822">
      <w:start w:val="1"/>
      <w:numFmt w:val="decimal"/>
      <w:lvlText w:val="%4."/>
      <w:lvlJc w:val="left"/>
      <w:pPr>
        <w:ind w:left="2035" w:hanging="400"/>
      </w:pPr>
      <w:rPr>
        <w:shd w:val="clear" w:color="auto" w:fill="auto"/>
      </w:rPr>
    </w:lvl>
    <w:lvl w:ilvl="4" w:tplc="9AA8A652">
      <w:start w:val="1"/>
      <w:numFmt w:val="upperLetter"/>
      <w:lvlText w:val="%5."/>
      <w:lvlJc w:val="left"/>
      <w:pPr>
        <w:ind w:left="2435" w:hanging="400"/>
      </w:pPr>
      <w:rPr>
        <w:shd w:val="clear" w:color="auto" w:fill="auto"/>
      </w:rPr>
    </w:lvl>
    <w:lvl w:ilvl="5" w:tplc="260C10A0">
      <w:start w:val="1"/>
      <w:numFmt w:val="lowerRoman"/>
      <w:lvlText w:val="%6."/>
      <w:lvlJc w:val="right"/>
      <w:pPr>
        <w:ind w:left="2835" w:hanging="400"/>
      </w:pPr>
      <w:rPr>
        <w:shd w:val="clear" w:color="auto" w:fill="auto"/>
      </w:rPr>
    </w:lvl>
    <w:lvl w:ilvl="6" w:tplc="1FEE60F0">
      <w:start w:val="1"/>
      <w:numFmt w:val="decimal"/>
      <w:lvlText w:val="%7."/>
      <w:lvlJc w:val="left"/>
      <w:pPr>
        <w:ind w:left="3235" w:hanging="400"/>
      </w:pPr>
      <w:rPr>
        <w:shd w:val="clear" w:color="auto" w:fill="auto"/>
      </w:rPr>
    </w:lvl>
    <w:lvl w:ilvl="7" w:tplc="6E926D6E">
      <w:start w:val="1"/>
      <w:numFmt w:val="upperLetter"/>
      <w:lvlText w:val="%8."/>
      <w:lvlJc w:val="left"/>
      <w:pPr>
        <w:ind w:left="3635" w:hanging="400"/>
      </w:pPr>
      <w:rPr>
        <w:shd w:val="clear" w:color="auto" w:fill="auto"/>
      </w:rPr>
    </w:lvl>
    <w:lvl w:ilvl="8" w:tplc="A94446A8">
      <w:start w:val="1"/>
      <w:numFmt w:val="lowerRoman"/>
      <w:lvlText w:val="%9."/>
      <w:lvlJc w:val="right"/>
      <w:pPr>
        <w:ind w:left="4035" w:hanging="400"/>
      </w:pPr>
      <w:rPr>
        <w:shd w:val="clear" w:color="auto" w:fill="auto"/>
      </w:rPr>
    </w:lvl>
  </w:abstractNum>
  <w:abstractNum w:abstractNumId="2" w15:restartNumberingAfterBreak="0">
    <w:nsid w:val="2F000001"/>
    <w:multiLevelType w:val="hybridMultilevel"/>
    <w:tmpl w:val="1F002411"/>
    <w:lvl w:ilvl="0" w:tplc="E9285580">
      <w:start w:val="1"/>
      <w:numFmt w:val="bullet"/>
      <w:lvlText w:val="l"/>
      <w:lvlJc w:val="left"/>
      <w:pPr>
        <w:ind w:left="718" w:hanging="400"/>
      </w:pPr>
      <w:rPr>
        <w:rFonts w:ascii="Wingdings" w:eastAsia="Wingdings" w:hAnsi="Wingdings" w:cs="Wingdings" w:hint="default"/>
        <w:shd w:val="clear" w:color="auto" w:fill="auto"/>
      </w:rPr>
    </w:lvl>
    <w:lvl w:ilvl="1" w:tplc="6AD4E634">
      <w:start w:val="1"/>
      <w:numFmt w:val="bullet"/>
      <w:lvlText w:val="n"/>
      <w:lvlJc w:val="left"/>
      <w:pPr>
        <w:ind w:left="1118" w:hanging="400"/>
      </w:pPr>
      <w:rPr>
        <w:rFonts w:ascii="Wingdings" w:eastAsia="Wingdings" w:hAnsi="Wingdings" w:cs="Wingdings" w:hint="default"/>
        <w:shd w:val="clear" w:color="auto" w:fill="auto"/>
      </w:rPr>
    </w:lvl>
    <w:lvl w:ilvl="2" w:tplc="0C209BDA">
      <w:start w:val="1"/>
      <w:numFmt w:val="bullet"/>
      <w:lvlText w:val="u"/>
      <w:lvlJc w:val="left"/>
      <w:pPr>
        <w:ind w:left="1518" w:hanging="400"/>
      </w:pPr>
      <w:rPr>
        <w:rFonts w:ascii="Wingdings" w:eastAsia="Wingdings" w:hAnsi="Wingdings" w:cs="Wingdings" w:hint="default"/>
        <w:shd w:val="clear" w:color="auto" w:fill="auto"/>
      </w:rPr>
    </w:lvl>
    <w:lvl w:ilvl="3" w:tplc="9F6C74EA">
      <w:start w:val="1"/>
      <w:numFmt w:val="bullet"/>
      <w:lvlText w:val="l"/>
      <w:lvlJc w:val="left"/>
      <w:pPr>
        <w:ind w:left="1918" w:hanging="400"/>
      </w:pPr>
      <w:rPr>
        <w:rFonts w:ascii="Wingdings" w:eastAsia="Wingdings" w:hAnsi="Wingdings" w:cs="Wingdings" w:hint="default"/>
        <w:shd w:val="clear" w:color="auto" w:fill="auto"/>
      </w:rPr>
    </w:lvl>
    <w:lvl w:ilvl="4" w:tplc="B4943B3E">
      <w:start w:val="1"/>
      <w:numFmt w:val="bullet"/>
      <w:lvlText w:val="n"/>
      <w:lvlJc w:val="left"/>
      <w:pPr>
        <w:ind w:left="2318" w:hanging="400"/>
      </w:pPr>
      <w:rPr>
        <w:rFonts w:ascii="Wingdings" w:eastAsia="Wingdings" w:hAnsi="Wingdings" w:cs="Wingdings" w:hint="default"/>
        <w:shd w:val="clear" w:color="auto" w:fill="auto"/>
      </w:rPr>
    </w:lvl>
    <w:lvl w:ilvl="5" w:tplc="46800536">
      <w:start w:val="1"/>
      <w:numFmt w:val="bullet"/>
      <w:lvlText w:val="u"/>
      <w:lvlJc w:val="left"/>
      <w:pPr>
        <w:ind w:left="2718" w:hanging="400"/>
      </w:pPr>
      <w:rPr>
        <w:rFonts w:ascii="Wingdings" w:eastAsia="Wingdings" w:hAnsi="Wingdings" w:cs="Wingdings" w:hint="default"/>
        <w:shd w:val="clear" w:color="auto" w:fill="auto"/>
      </w:rPr>
    </w:lvl>
    <w:lvl w:ilvl="6" w:tplc="477CDEE0">
      <w:start w:val="1"/>
      <w:numFmt w:val="bullet"/>
      <w:lvlText w:val="l"/>
      <w:lvlJc w:val="left"/>
      <w:pPr>
        <w:ind w:left="3118" w:hanging="400"/>
      </w:pPr>
      <w:rPr>
        <w:rFonts w:ascii="Wingdings" w:eastAsia="Wingdings" w:hAnsi="Wingdings" w:cs="Wingdings" w:hint="default"/>
        <w:shd w:val="clear" w:color="auto" w:fill="auto"/>
      </w:rPr>
    </w:lvl>
    <w:lvl w:ilvl="7" w:tplc="E8D85A28">
      <w:start w:val="1"/>
      <w:numFmt w:val="bullet"/>
      <w:lvlText w:val="n"/>
      <w:lvlJc w:val="left"/>
      <w:pPr>
        <w:ind w:left="3518" w:hanging="400"/>
      </w:pPr>
      <w:rPr>
        <w:rFonts w:ascii="Wingdings" w:eastAsia="Wingdings" w:hAnsi="Wingdings" w:cs="Wingdings" w:hint="default"/>
        <w:shd w:val="clear" w:color="auto" w:fill="auto"/>
      </w:rPr>
    </w:lvl>
    <w:lvl w:ilvl="8" w:tplc="2788EB0C">
      <w:start w:val="1"/>
      <w:numFmt w:val="bullet"/>
      <w:lvlText w:val="u"/>
      <w:lvlJc w:val="left"/>
      <w:pPr>
        <w:ind w:left="3918" w:hanging="400"/>
      </w:pPr>
      <w:rPr>
        <w:rFonts w:ascii="Wingdings" w:eastAsia="Wingdings" w:hAnsi="Wingdings" w:cs="Wingdings" w:hint="default"/>
        <w:shd w:val="clear" w:color="auto" w:fill="auto"/>
      </w:rPr>
    </w:lvl>
  </w:abstractNum>
  <w:num w:numId="1" w16cid:durableId="83306231">
    <w:abstractNumId w:val="2"/>
  </w:num>
  <w:num w:numId="2" w16cid:durableId="578291348">
    <w:abstractNumId w:val="1"/>
  </w:num>
  <w:num w:numId="3" w16cid:durableId="715396063">
    <w:abstractNumId w:val="2"/>
  </w:num>
  <w:num w:numId="4" w16cid:durableId="25502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873"/>
    <w:rsid w:val="00000C50"/>
    <w:rsid w:val="00015AB4"/>
    <w:rsid w:val="00024197"/>
    <w:rsid w:val="00026A5E"/>
    <w:rsid w:val="00050717"/>
    <w:rsid w:val="00051698"/>
    <w:rsid w:val="00055B64"/>
    <w:rsid w:val="00066133"/>
    <w:rsid w:val="000E4D36"/>
    <w:rsid w:val="000E73F5"/>
    <w:rsid w:val="00120E81"/>
    <w:rsid w:val="00170285"/>
    <w:rsid w:val="001A4929"/>
    <w:rsid w:val="001A73CD"/>
    <w:rsid w:val="001E200D"/>
    <w:rsid w:val="001F11F3"/>
    <w:rsid w:val="001F2835"/>
    <w:rsid w:val="00201B0E"/>
    <w:rsid w:val="0022218E"/>
    <w:rsid w:val="002538BC"/>
    <w:rsid w:val="002576FA"/>
    <w:rsid w:val="0026338E"/>
    <w:rsid w:val="00280A66"/>
    <w:rsid w:val="00282D12"/>
    <w:rsid w:val="002A1DBE"/>
    <w:rsid w:val="002A54BE"/>
    <w:rsid w:val="002F6DAA"/>
    <w:rsid w:val="00317409"/>
    <w:rsid w:val="00330F5F"/>
    <w:rsid w:val="00375C63"/>
    <w:rsid w:val="00385C37"/>
    <w:rsid w:val="003873B3"/>
    <w:rsid w:val="00396A07"/>
    <w:rsid w:val="003B3590"/>
    <w:rsid w:val="003C34B2"/>
    <w:rsid w:val="003E25BE"/>
    <w:rsid w:val="003F5409"/>
    <w:rsid w:val="00405D1D"/>
    <w:rsid w:val="0041003E"/>
    <w:rsid w:val="0041608B"/>
    <w:rsid w:val="00430C07"/>
    <w:rsid w:val="00464FB0"/>
    <w:rsid w:val="004C09A7"/>
    <w:rsid w:val="004C2873"/>
    <w:rsid w:val="004D0E84"/>
    <w:rsid w:val="004E0E26"/>
    <w:rsid w:val="004E5C2B"/>
    <w:rsid w:val="004E5FC7"/>
    <w:rsid w:val="00503AEC"/>
    <w:rsid w:val="005062CF"/>
    <w:rsid w:val="00514F7F"/>
    <w:rsid w:val="005504B7"/>
    <w:rsid w:val="005579DE"/>
    <w:rsid w:val="00582BB3"/>
    <w:rsid w:val="0058328E"/>
    <w:rsid w:val="005877E3"/>
    <w:rsid w:val="005877FE"/>
    <w:rsid w:val="00590A1B"/>
    <w:rsid w:val="005971BA"/>
    <w:rsid w:val="005B0630"/>
    <w:rsid w:val="005B3172"/>
    <w:rsid w:val="005D6D42"/>
    <w:rsid w:val="005F273F"/>
    <w:rsid w:val="005F2964"/>
    <w:rsid w:val="0061494C"/>
    <w:rsid w:val="0062152A"/>
    <w:rsid w:val="00621CF0"/>
    <w:rsid w:val="00627D3F"/>
    <w:rsid w:val="00643397"/>
    <w:rsid w:val="006475D3"/>
    <w:rsid w:val="006A0092"/>
    <w:rsid w:val="006A5360"/>
    <w:rsid w:val="006B0CF0"/>
    <w:rsid w:val="006B7A86"/>
    <w:rsid w:val="006F2765"/>
    <w:rsid w:val="0072017B"/>
    <w:rsid w:val="00732F0B"/>
    <w:rsid w:val="007523A6"/>
    <w:rsid w:val="007860B2"/>
    <w:rsid w:val="007B1697"/>
    <w:rsid w:val="007C1105"/>
    <w:rsid w:val="007D0CC2"/>
    <w:rsid w:val="007E1928"/>
    <w:rsid w:val="007F0495"/>
    <w:rsid w:val="00802180"/>
    <w:rsid w:val="00803449"/>
    <w:rsid w:val="00821A03"/>
    <w:rsid w:val="00841724"/>
    <w:rsid w:val="0085341E"/>
    <w:rsid w:val="00865443"/>
    <w:rsid w:val="008740E6"/>
    <w:rsid w:val="0089051F"/>
    <w:rsid w:val="008A5217"/>
    <w:rsid w:val="008C0AFE"/>
    <w:rsid w:val="008D7B34"/>
    <w:rsid w:val="00965120"/>
    <w:rsid w:val="009C3081"/>
    <w:rsid w:val="009D7304"/>
    <w:rsid w:val="00A25115"/>
    <w:rsid w:val="00A34134"/>
    <w:rsid w:val="00A4261E"/>
    <w:rsid w:val="00A67E9A"/>
    <w:rsid w:val="00AA05FB"/>
    <w:rsid w:val="00AA3818"/>
    <w:rsid w:val="00AA5D34"/>
    <w:rsid w:val="00AC59D4"/>
    <w:rsid w:val="00AD697A"/>
    <w:rsid w:val="00AF69EA"/>
    <w:rsid w:val="00B073E2"/>
    <w:rsid w:val="00B1134B"/>
    <w:rsid w:val="00B23A62"/>
    <w:rsid w:val="00B472E3"/>
    <w:rsid w:val="00B67487"/>
    <w:rsid w:val="00B724F8"/>
    <w:rsid w:val="00BA1383"/>
    <w:rsid w:val="00BA13F0"/>
    <w:rsid w:val="00BA2A9D"/>
    <w:rsid w:val="00BD0EB2"/>
    <w:rsid w:val="00C07D08"/>
    <w:rsid w:val="00C23DEE"/>
    <w:rsid w:val="00C31496"/>
    <w:rsid w:val="00C435EB"/>
    <w:rsid w:val="00C455D0"/>
    <w:rsid w:val="00C4654A"/>
    <w:rsid w:val="00C67367"/>
    <w:rsid w:val="00C67B71"/>
    <w:rsid w:val="00C80184"/>
    <w:rsid w:val="00C852EA"/>
    <w:rsid w:val="00C873C2"/>
    <w:rsid w:val="00C97626"/>
    <w:rsid w:val="00CB465E"/>
    <w:rsid w:val="00CB552D"/>
    <w:rsid w:val="00CB5702"/>
    <w:rsid w:val="00CF5F14"/>
    <w:rsid w:val="00D2046B"/>
    <w:rsid w:val="00D31B63"/>
    <w:rsid w:val="00D71016"/>
    <w:rsid w:val="00D95E06"/>
    <w:rsid w:val="00DB2E55"/>
    <w:rsid w:val="00DD4182"/>
    <w:rsid w:val="00DE15A0"/>
    <w:rsid w:val="00E06923"/>
    <w:rsid w:val="00E4209C"/>
    <w:rsid w:val="00E846E6"/>
    <w:rsid w:val="00E86570"/>
    <w:rsid w:val="00E9554D"/>
    <w:rsid w:val="00EA4B9B"/>
    <w:rsid w:val="00ED6293"/>
    <w:rsid w:val="00EE5DE7"/>
    <w:rsid w:val="00F05DD6"/>
    <w:rsid w:val="00F56AD3"/>
    <w:rsid w:val="00F653CD"/>
    <w:rsid w:val="00F7249C"/>
    <w:rsid w:val="00F95DB9"/>
    <w:rsid w:val="00F97032"/>
    <w:rsid w:val="00FA22CC"/>
    <w:rsid w:val="00FC05A1"/>
    <w:rsid w:val="00FD5E84"/>
    <w:rsid w:val="00FD671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25496"/>
  <w15:docId w15:val="{D71B55CC-5087-4C7E-97F6-E61D52022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400" w:left="800" w:firstLine="0"/>
    </w:pPr>
  </w:style>
  <w:style w:type="table" w:styleId="a4">
    <w:name w:val="Table Grid"/>
    <w:basedOn w:val="a1"/>
    <w:uiPriority w:val="5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rPr>
      <w:rFonts w:ascii="맑은 고딕" w:eastAsia="맑은 고딕" w:hAnsi="맑은 고딕" w:cs="Times New Roman"/>
      <w:shd w:val="clear" w:color="auto" w:fill="auto"/>
    </w:rPr>
  </w:style>
  <w:style w:type="paragraph" w:styleId="a6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Pr>
      <w:rFonts w:ascii="맑은 고딕" w:eastAsia="맑은 고딕" w:hAnsi="맑은 고딕" w:cs="Times New Roman"/>
      <w:shd w:val="clear" w:color="auto" w:fill="auto"/>
    </w:rPr>
  </w:style>
  <w:style w:type="paragraph" w:styleId="a7">
    <w:name w:val="Balloon Text"/>
    <w:basedOn w:val="a"/>
    <w:link w:val="Char1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Pr>
      <w:rFonts w:asciiTheme="majorHAnsi" w:eastAsiaTheme="majorEastAsia" w:hAnsiTheme="majorHAnsi" w:cstheme="majorBidi"/>
      <w:sz w:val="18"/>
      <w:szCs w:val="18"/>
      <w:shd w:val="clear" w:color="auto" w:fill="auto"/>
    </w:rPr>
  </w:style>
  <w:style w:type="paragraph" w:styleId="a8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Pr>
      <w:rFonts w:ascii="맑은 고딕" w:eastAsia="맑은 고딕" w:hAnsi="맑은 고딕" w:cs="Times New Roman"/>
      <w:shd w:val="clear" w:color="auto" w:fill="auto"/>
    </w:rPr>
  </w:style>
  <w:style w:type="character" w:styleId="a9">
    <w:name w:val="footnote reference"/>
    <w:basedOn w:val="a0"/>
    <w:uiPriority w:val="99"/>
    <w:semiHidden/>
    <w:unhideWhenUsed/>
    <w:rPr>
      <w:shd w:val="clear" w:color="auto" w:fill="auto"/>
      <w:vertAlign w:val="superscript"/>
    </w:rPr>
  </w:style>
  <w:style w:type="paragraph" w:styleId="aa">
    <w:name w:val="Revision"/>
    <w:hidden/>
    <w:uiPriority w:val="99"/>
    <w:semiHidden/>
    <w:rsid w:val="00803449"/>
    <w:pPr>
      <w:jc w:val="left"/>
    </w:pPr>
    <w:rPr>
      <w:rFonts w:ascii="맑은 고딕" w:eastAsia="맑은 고딕" w:hAnsi="맑은 고딕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366</Words>
  <Characters>2089</Characters>
  <Application>Microsoft Office Word</Application>
  <DocSecurity>0</DocSecurity>
  <Lines>17</Lines>
  <Paragraphs>4</Paragraph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현정 김</cp:lastModifiedBy>
  <cp:revision>21</cp:revision>
  <cp:lastPrinted>2025-07-11T01:33:00Z</cp:lastPrinted>
  <dcterms:created xsi:type="dcterms:W3CDTF">2025-07-10T05:43:00Z</dcterms:created>
  <dcterms:modified xsi:type="dcterms:W3CDTF">2025-07-12T22:58:00Z</dcterms:modified>
  <cp:version>10.105.227.52551</cp:version>
</cp:coreProperties>
</file>